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306C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06A2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Устав местной общественной организации (органы управления: съезд (конференция), правление, президент, вице-президент, ревизионная комиссия (ревизор))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06A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06A2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06A24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6A2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6A2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06A24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19.11.2021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6A24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706A24">
      <w:pPr>
        <w:pStyle w:val="ConsPlusNormal"/>
        <w:spacing w:before="300"/>
        <w:jc w:val="right"/>
      </w:pPr>
      <w:r>
        <w:t>УТВЕРЖДЕН</w:t>
      </w:r>
    </w:p>
    <w:p w:rsidR="00000000" w:rsidRDefault="00706A24">
      <w:pPr>
        <w:pStyle w:val="ConsPlusNormal"/>
        <w:jc w:val="right"/>
      </w:pPr>
      <w:r>
        <w:t>Учредительным собранием</w:t>
      </w:r>
    </w:p>
    <w:p w:rsidR="00000000" w:rsidRDefault="00706A24">
      <w:pPr>
        <w:pStyle w:val="ConsPlusNormal"/>
        <w:jc w:val="right"/>
      </w:pPr>
      <w:r>
        <w:t>_______________________</w:t>
      </w:r>
    </w:p>
    <w:p w:rsidR="00000000" w:rsidRDefault="00706A24">
      <w:pPr>
        <w:pStyle w:val="ConsPlusNormal"/>
        <w:jc w:val="right"/>
      </w:pPr>
      <w:r>
        <w:t>"___" _________ ____ г.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</w:pPr>
      <w:r>
        <w:t>УСТАВ</w:t>
      </w:r>
    </w:p>
    <w:p w:rsidR="00000000" w:rsidRDefault="00706A24">
      <w:pPr>
        <w:pStyle w:val="ConsPlusNormal"/>
        <w:jc w:val="center"/>
      </w:pPr>
      <w:r>
        <w:t xml:space="preserve">местной </w:t>
      </w:r>
      <w:hyperlink w:anchor="Par213" w:tooltip="&lt;1&gt; Согласно ч. 5 ст. 14 Федерального закона от 19.05.1995 N 82-ФЗ &quot;Об общественных объединениях&quot; под мест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ргана местного самоуправления." w:history="1">
        <w:r>
          <w:rPr>
            <w:color w:val="0000FF"/>
          </w:rPr>
          <w:t>&lt;1&gt;</w:t>
        </w:r>
      </w:hyperlink>
      <w:r>
        <w:t xml:space="preserve"> общественной организации </w:t>
      </w:r>
      <w:hyperlink w:anchor="Par214" w:tooltip="&lt;2&gt; В соответствии с ч. 1 ст. 8 Федерального закона от 19.05.1995 N 82-ФЗ &quot;Об общественных объединениях&quot;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" w:history="1">
        <w:r>
          <w:rPr>
            <w:color w:val="0000FF"/>
          </w:rPr>
          <w:t>&lt;2&gt;</w:t>
        </w:r>
      </w:hyperlink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</w:pPr>
      <w:r>
        <w:t>"______________________________"</w:t>
      </w:r>
    </w:p>
    <w:p w:rsidR="00000000" w:rsidRDefault="00706A24">
      <w:pPr>
        <w:pStyle w:val="ConsPlusNormal"/>
        <w:jc w:val="center"/>
      </w:pPr>
      <w:r>
        <w:t>(Съезд (Конференция), Правление,</w:t>
      </w:r>
    </w:p>
    <w:p w:rsidR="00000000" w:rsidRDefault="00706A24">
      <w:pPr>
        <w:pStyle w:val="ConsPlusNormal"/>
        <w:jc w:val="center"/>
      </w:pPr>
      <w:r>
        <w:t>Президент, Вице-пр</w:t>
      </w:r>
      <w:r>
        <w:t>езидент,</w:t>
      </w:r>
    </w:p>
    <w:p w:rsidR="00000000" w:rsidRDefault="00706A24">
      <w:pPr>
        <w:pStyle w:val="ConsPlusNormal"/>
        <w:jc w:val="center"/>
      </w:pPr>
      <w:r>
        <w:t>Ревизионная комиссия (Ревизор))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</w:pPr>
      <w:r>
        <w:t>г. _______________</w:t>
      </w:r>
    </w:p>
    <w:p w:rsidR="00000000" w:rsidRDefault="00706A24">
      <w:pPr>
        <w:pStyle w:val="ConsPlusNormal"/>
        <w:jc w:val="center"/>
      </w:pPr>
      <w:r>
        <w:t>_____ г.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1. ОБЩИЕ ПОЛОЖЕНИЯ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1.1. Местная общественная организация "_______________", именуемая в дальнейшем "Организация", - основанное на членстве некоммерческое общественное объединение, созданное по инициативе граждан и юридических лиц - общественных объединений, объединившихся на</w:t>
      </w:r>
      <w:r>
        <w:t xml:space="preserve"> основе общности интересов для реализации общих целей и выполнения задач, указанных в настоящем Уставе.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Сокращенное наименование Организации: _________________________.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Полное наименование Организации на иностранном языке или языке народов Российской Федер</w:t>
      </w:r>
      <w:r>
        <w:t>ации: "_______________________".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Сокращенное наименование Организации на иностранном языке или языке народов Российской Федерации: "_______________________".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1.2. Организация осуществляет свою деятельность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19.05.1995 N 82-</w:t>
      </w:r>
      <w:r>
        <w:t>ФЗ "Об общественных объединениях",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1.3. Организация является юридическим лицом с момента</w:t>
      </w:r>
      <w:r>
        <w:t xml:space="preserve"> ее государственной регистрации в соответствии с требованиями законодательства Российской Федерации </w:t>
      </w:r>
      <w:hyperlink w:anchor="Par215" w:tooltip="&lt;3&gt; Порядок и требования к государственной регистрации общественных объединений - см. ст. 21 Федерального закона от 19.05.1995 N 82-ФЗ &quot;Об общественных объединениях&quot;." w:history="1">
        <w:r>
          <w:rPr>
            <w:color w:val="0000FF"/>
          </w:rPr>
          <w:t>&lt;3&gt;</w:t>
        </w:r>
      </w:hyperlink>
      <w:r>
        <w:t>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1.4. Деятельность Организации основывается на принципах добровольности, равноправия, самоуправления, законности, гласности, открытости, уважения прав и свобод человека и </w:t>
      </w:r>
      <w:r>
        <w:lastRenderedPageBreak/>
        <w:t>гражданина.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1.5. Организация может от св</w:t>
      </w:r>
      <w:r>
        <w:t>оего имени приобретать и осуществлять имущественные и личные неимущественные права, нести обязанности, быть истцом и ответчиком в суде, в том числе арбитражном и третейском судах.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Организация имеет обособленное имущество и самостоятельный баланс, расчетный</w:t>
      </w:r>
      <w:r>
        <w:t xml:space="preserve"> и иные счета в банках и иных кредитных учреждениях, а также круглую печать, штамп, эмблемы, бланки со своим наименованием и другую символику, зарегистрированную в установленном законом порядке </w:t>
      </w:r>
      <w:hyperlink w:anchor="Par217" w:tooltip="&lt;4&gt; В силу ч. 3 ст. 20 Федерального закона от 19.05.1995 N 82-ФЗ &quot;Об общественных объединениях&quot; 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" w:history="1">
        <w:r>
          <w:rPr>
            <w:color w:val="0000FF"/>
          </w:rPr>
          <w:t>&lt;4&gt;</w:t>
        </w:r>
      </w:hyperlink>
      <w:r>
        <w:t>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Символика Организации не должна сов</w:t>
      </w:r>
      <w:r>
        <w:t>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</w:t>
      </w:r>
      <w:r>
        <w:t>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символикой международных организаций.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В качестве символики О</w:t>
      </w:r>
      <w:r>
        <w:t>рганизации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</w:t>
      </w:r>
      <w:r>
        <w:t>ии запрещена.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1.6. Деятельность Организации является гласной, а информация о ее учредительных и программных документах - общедоступной.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1.7. Территория деятельности Организации: _______________________________.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1.8. Требования настоящего Устава Организации</w:t>
      </w:r>
      <w:r>
        <w:t xml:space="preserve"> обязательны для исполнения всеми органами Организации и ее членами.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1.9. Организация не отвечает по обязательствам своих членов. Члены Организации не несут ответственности по обязательствам Организации. Организация не отвечает по обязательствам государств</w:t>
      </w:r>
      <w:r>
        <w:t>а и его органов, а государство и его органы не отвечают по обязательствам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1.10. Местонахождение постоянно действующего руководящего органа Организации (Правления): _________________________ (указать адрес согласно государственной регистрации).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2. ЦЕЛИ ОРГАНИЗАЦИИ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2.1. Целями Организации являются _________________________.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2.2. Для достижения уставных целей Организация, в соответствии с действующим законодательством Российской Федерации, осуществляет следующие виды деятельности: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_____________________________________________________________;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lastRenderedPageBreak/>
        <w:t>- _____________________________________________________________;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иную деятельность, не противоречащую уставным целям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Организация в пределах своей компетенции сотрудничает со вс</w:t>
      </w:r>
      <w:r>
        <w:t xml:space="preserve">еми заинтересованными коммерческими,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 </w:t>
      </w:r>
      <w:hyperlink w:anchor="Par218" w:tooltip="&lt;5&gt; В соответствии со ст. 29 Федерального закона от 19.05.1995 N 82-ФЗ &quot;Об общественных объединениях&quot; общественное объединение, намеревающееся после государственной регистрации получать денежные средства и иное имущество от иностранных источников, которые указаны в п. 6 ст. 2 Федерального закона от 12.01.1996 N 7-ФЗ &quot;О некоммерческих организациях&quot;, и участвовать в политической деятельности, осуществляемой на территории Российской Федерации, обязано до начала участия в указанной политической деятельности ..." w:history="1">
        <w:r>
          <w:rPr>
            <w:color w:val="0000FF"/>
          </w:rPr>
          <w:t>&lt;5&gt;</w:t>
        </w:r>
      </w:hyperlink>
      <w:r>
        <w:t>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2.3. О</w:t>
      </w:r>
      <w:r>
        <w:t>рганизация вправе заниматься предпринимательской и внешнеэкономической деятельностью лишь постольку, поскольку это служит достижению ее уставных целей и соответствует им.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Организация осуществляет предпринимательскую деятельность в соответствии с Граждански</w:t>
      </w:r>
      <w:r>
        <w:t xml:space="preserve">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а также другими законодательными актами Российской Федерации.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2.4. Организация самостоятельно определяет</w:t>
      </w:r>
      <w:r>
        <w:t xml:space="preserve"> направления своей деятельности, стратегию культурного, эстетического, экономического, технического и социального развития.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2.5. В целях реализации уставных целей Организация вправе: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вступать в союзы (ассоциации) общественных объединений;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в интересах д</w:t>
      </w:r>
      <w:r>
        <w:t>остижения уставных целей совершать сделки, соответствующие уставным целям Организации и законодательству Российской Федерации как на территории Российской Федерации, так и за рубежом;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свободно распространять информацию о своей деятельности;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участвовать</w:t>
      </w:r>
      <w:r>
        <w:t xml:space="preserve"> в выработке решений органов государственной власти и органов местного самоуправления в порядке и объеме,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19.05.1995 N 82-ФЗ "Об</w:t>
      </w:r>
      <w:r>
        <w:t xml:space="preserve"> общественных объединениях" и другими законами;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проводить собрания, митинги, демонстрации, шествия и пикетирование;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- учреждать средства массовой информации и осуществлять издательскую деятельность </w:t>
      </w:r>
      <w:hyperlink w:anchor="Par219" w:tooltip="&lt;6&gt; Согласно абз. 5, 6 п. 1 ст. 24 Федерального закона от 12.01.1996 N 7-ФЗ &quot;О некоммерческих организациях&quot; материалы, производимые некоммерческой организацией, включенной в реестр некоммерческих организаций, выполняющих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Интернет, материалы, направляемые такой организацией в государственные органы, органы местного самоуправления, образов..." w:history="1">
        <w:r>
          <w:rPr>
            <w:color w:val="0000FF"/>
          </w:rPr>
          <w:t>&lt;6&gt;</w:t>
        </w:r>
      </w:hyperlink>
      <w:r>
        <w:t>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представлять и защ</w:t>
      </w:r>
      <w:r>
        <w:t>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осуществлять в полном объеме полномочия, предусмотренные законами об общественных объе</w:t>
      </w:r>
      <w:r>
        <w:t>динениях;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выступать с инициативами по различным вопросам общественной жизни, вносить предложения в органы государственной власти;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- участвовать в выборах и референдумах в порядке, установленном законодательством </w:t>
      </w:r>
      <w:r>
        <w:lastRenderedPageBreak/>
        <w:t>Российской Федерации.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2.6. В соответствии </w:t>
      </w:r>
      <w:r>
        <w:t>с действующим законодательством Российской Федерации Организация обязана: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</w:t>
      </w:r>
      <w:r>
        <w:t>тавом;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- ежегодно информировать орган, принявший решение о государственной регистрации общественной организации, о продолжении своей деятельности с указанием действительного местонахождения постоянно действующего руководящего органа, его названия и данных </w:t>
      </w:r>
      <w:r>
        <w:t>о руководителях в объеме сведений, включаемых в Единый государственный реестр юридических лиц;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представлять по запросу органа, принимающего решение о государственной регистрации общественных объединений, решения руководящих органов и должностных лиц Орга</w:t>
      </w:r>
      <w:r>
        <w:t>низации, а также годовые и квартальные отчеты о своей деятельности в объеме сведений, представляемых в налоговые органы;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допускать представителей органа, принимающего решение о государственной регистрации общественных объединений, на проводимые Организац</w:t>
      </w:r>
      <w:r>
        <w:t>ией мероприятия;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оказывать содействие представителям органа, принимающего решение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</w:t>
      </w:r>
      <w:r>
        <w:t>йской Федерации;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информировать федеральный орган государственной регистрации об объеме денежных средств и иного имущества, получ</w:t>
      </w:r>
      <w:r>
        <w:t xml:space="preserve">енных от иностранных источников, которые указаны в </w:t>
      </w:r>
      <w:hyperlink r:id="rId15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некоммерческих организациях" </w:t>
      </w:r>
      <w:hyperlink w:anchor="Par221" w:tooltip="&lt;7&gt; В силу п. 6 ст. 2 Федерального закона от 12.01.1996 N 7-ФЗ &quot;О некоммерческих организациях&quot; под некоммерческой организацией, выполняющей функции иностранного агента, в Федеральном законе от 12.01.1996 N 7-ФЗ &quot;О некоммерческих организациях&quot; понимается российская некоммерческая организация, которая получает денежные средства и (или)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..." w:history="1">
        <w:r>
          <w:rPr>
            <w:color w:val="0000FF"/>
          </w:rPr>
          <w:t>&lt;7&gt;</w:t>
        </w:r>
      </w:hyperlink>
      <w:r>
        <w:t>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3. ЧЛЕНЫ ОРГАНИЗАЦИИ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3.1. Членами Организации могут быть достигшие 18 лет граждане, иностранные граждане или лица без гражданства, законно находящиеся на территории Российской Федерации, а также юридические лица - общественные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В соответствии </w:t>
      </w:r>
      <w:r>
        <w:t xml:space="preserve">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 </w:t>
      </w:r>
      <w:hyperlink w:anchor="Par233" w:tooltip="&lt;8&gt; Согласно ч. 3 ст. 19 Федерального закона от 19.05.1995 N 82-ФЗ &quot;Об общественных объединениях&quot; не может быть учредителем и (или) членом общественного объединения:" w:history="1">
        <w:r>
          <w:rPr>
            <w:color w:val="0000FF"/>
          </w:rPr>
          <w:t>&lt;8&gt;</w:t>
        </w:r>
      </w:hyperlink>
      <w:r>
        <w:t xml:space="preserve"> некоторые группы лиц не могут быть членами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3.2. Прием в члены Организации осуществляется: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lastRenderedPageBreak/>
        <w:t>- гражданина - на основании заявления;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общественного объединения - на основании решения его руководящего органа.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Прием в члены Организации проводится по решению Съезда (Конференции), если за него проголосовало большинство присутствующих.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Члены Организаци</w:t>
      </w:r>
      <w:r>
        <w:t>и имеют равные права и несут равные обязанности.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3.3. Члены Организации имеют право: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получать информацию о деятельности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знакомиться с документами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вносить на рассмотрение Правления Организации и должностных лиц Организации лю</w:t>
      </w:r>
      <w:r>
        <w:t>бые предложения о совершенствовании ее деятельности;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участвовать в мероприятиях, осуществляемых Организацией;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избирать и быть избранными в выборные органы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свободно выйти из состава членов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3.4. Члены Организации обязаны: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со</w:t>
      </w:r>
      <w:r>
        <w:t>действовать работе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воздерживаться от всякого действия (бездействия), могущего нанести вред деятельности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выполнять решения Съезда (Конференции) и Правления Организации, принятые в рамках их компетенции;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соблюдать Устав Органи</w:t>
      </w:r>
      <w:r>
        <w:t>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3.5. Члены Организации прекращают свое членство в Организации путем подачи заявления (решения) в Правление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3.6. Член Организации считается выбывшим из состава Организации с момента подачи заявления (решения).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3.7. Члены Организации могу</w:t>
      </w:r>
      <w:r>
        <w:t>т быть исключены из Организации за нарушение Устава, а также за действия, дискредитирующие Организацию, наносящие ей моральный или материальный ущерб.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3.8. Исключение членов проводится по решению Съезда (Конференции) Организации большинством не менее _____</w:t>
      </w:r>
      <w:r>
        <w:t>/_____ голосов от числа присутствующих на Съезде (Конференции) членов.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4. СЪЕЗД (КОНФЕРЕНЦИЯ) ЧЛЕНОВ ОРГАНИЗАЦИИ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 xml:space="preserve">4.1. Высшим руководящим органом Организации является Съезд (Конференция) членов Организации </w:t>
      </w:r>
      <w:hyperlink w:anchor="Par241" w:tooltip="&lt;9&gt; В соответствии с ч. 3 ст. 8 Федерального закона от 19.05.1995 N 82-ФЗ &quot;Об общественных объединениях&quot; высшим руководящим органом общественной организации также может быть общее собрание." w:history="1">
        <w:r>
          <w:rPr>
            <w:color w:val="0000FF"/>
          </w:rPr>
          <w:t>&lt;9&gt;</w:t>
        </w:r>
      </w:hyperlink>
      <w:r>
        <w:t>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Основная функция Съезда (Конференции) - обеспечение соблюдения О</w:t>
      </w:r>
      <w:r>
        <w:t>рганизацией целей, в интересах которых она была создана.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4.2. Съезд (Конференция) собирается по мере необходимости, но не реже _____ (__________) раз(а) в _____ год(а) (лет). Заседание Съезда (Конференции) правомочно, если на нем присутствуют более половин</w:t>
      </w:r>
      <w:r>
        <w:t>ы членов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Внеочередной Съезд (Конференция) может быть созван(а) по мотивированному решению: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Правления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Президента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Ревизионной комиссии (Ревизора);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_____ членов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4.3. Съезд (Конференция) правомочно пр</w:t>
      </w:r>
      <w:r>
        <w:t>инимать решения по любым вопросам деятельности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К исключительной компетенции Съезда (Конференции) относится: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определение приоритетных направлений деятельности Организации, принципов формирования и использования ее имущества;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изменение устав</w:t>
      </w:r>
      <w:r>
        <w:t>а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определение порядка приема в состав и исключения из состава членов Организации, за исключением случаев, если такой порядок определен федеральными законами;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образование органов Организации (Правления Организации, Президента Организации, Р</w:t>
      </w:r>
      <w:r>
        <w:t>евизионной комиссии (Ревизора)) и досрочное прекращение их полномочий;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утверждение годового отчета и бухгалтерской (финансовой) отчетности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принятие решений о создании Организацией других юридических лиц, об участии Организации в других юри</w:t>
      </w:r>
      <w:r>
        <w:t>дических лицах, о создании филиалов и об открытии представительств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утверждение аудиторс</w:t>
      </w:r>
      <w:r>
        <w:t>кой организации или индивидуального аудитора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lastRenderedPageBreak/>
        <w:t>Решения по всем вопросам принимаются Общим собранием простым большинством голосов присутствующих на его заседании членов Организации, за исключением случаев, предусмотренных настоящим Уставом.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Решен</w:t>
      </w:r>
      <w:r>
        <w:t xml:space="preserve">ия по вопросам о реорганизации и ликвидации, о внесении дополнений и изменений в Устав Организации принимаются квалифицированным большинством голосов не менее _____/_____ голосов от общего числа присутствующих на Съезде (Конференции) членов Организации </w:t>
      </w:r>
      <w:hyperlink w:anchor="Par242" w:tooltip="&lt;10&gt; На основании абз. 2 п. 4 ст. 29 Федерального закона от 12.01.1996 N 7-ФЗ &quot;О некоммерческих организациях&quot; решение общего собрания или заседания по вопросам исключительной компетенции высшего органа управления некоммерческой организацией может быть принято единогласно в соответствии с указанным Федеральным законом, иными федеральными законами и учредительными документами организации." w:history="1">
        <w:r>
          <w:rPr>
            <w:color w:val="0000FF"/>
          </w:rPr>
          <w:t>&lt;10&gt;</w:t>
        </w:r>
      </w:hyperlink>
      <w:r>
        <w:t>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5. ПРАВЛЕНИЕ ОРГАНИЗАЦИИ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5.1. Для практического текущего руководства деятельностью Орга</w:t>
      </w:r>
      <w:r>
        <w:t>низации в период между Съездами (Конференциями) избирается Правление Организации - постоянно действующий руководящий орган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5.2. Правление Организации избирается Съездом (Конференцией) сроком на _____ (__________) год(а) (лет) из числа членов Организации в количестве, установленном Съездом (Конференцией).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Правление Организации может быть переизбрано по истечении срока полномочи</w:t>
      </w:r>
      <w:r>
        <w:t>й на новый срок. Вопрос о досрочном прекращении его полномочий может быть поставлен на Съезде (Конференции) по требованию не менее _____ (__________) его членов.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5.3. Правление Организации: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контролирует и организует работу Организации, осуществляет контр</w:t>
      </w:r>
      <w:r>
        <w:t>оль за выполнением решений Съезда (Конференции);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рассматривает и утверждает смету расходов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распоряжается имуществом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утверждает штатное расписание;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готовит вопросы для обсуждения на Съезде (Конференции)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ежего</w:t>
      </w:r>
      <w:r>
        <w:t>дно информирует регистрирующий орган о продолжении деятельности Организации с указанием действительного местонахождения постоянно действующего руководящего органа, его названия и данных о руководителях Организации в объеме сведений, включаемых в Единый гос</w:t>
      </w:r>
      <w:r>
        <w:t>ударственный реестр юридических лиц;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решает любые другие вопросы, не относящиеся к исключительной компетенции других руководящих органов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5.4. Заседания Правления проводятся по мере необходимости, но не реже _____ (__________) раз(а) в кварта</w:t>
      </w:r>
      <w:r>
        <w:t>л (полугодие) и считаются правомочными при участии в них более _____% членов Правления.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5.5. Решения принимаются открытым голосованием простым большинством голосов членов </w:t>
      </w:r>
      <w:r>
        <w:lastRenderedPageBreak/>
        <w:t>Правления, присутствующих на заседании.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5.6. Регламент деятельности и проведения собр</w:t>
      </w:r>
      <w:r>
        <w:t>аний Правления Организации утверждается Съездом (Конференцией).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6. ПРЕЗИДЕНТ, ВИЦЕ-ПРЕЗИДЕНТ ОРГАНИЗАЦИИ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6.1. Президент Организации избирается Съездом (Конференцией) сроком на _____ (__________) год(а) (лет) из числа членов Правления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6.2. Пр</w:t>
      </w:r>
      <w:r>
        <w:t>езидент Организации: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подотчетен Съезду (Конференции);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отвечает за состояние дел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организует деятельность Правления;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без доверенности действует от имени Организации, представляет ее во всех учреждениях, организациях и на предприятиях как</w:t>
      </w:r>
      <w:r>
        <w:t xml:space="preserve"> на территории Российской Федерации, так и за рубежом;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принимает решения и издает приказы по вопросам деятельности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распоряжается в пределах утвержденной Правлением сметы средствами Организации, заключает договоры, осуществляет другие юриди</w:t>
      </w:r>
      <w:r>
        <w:t>ческие действия от имени Организации, приобретает имущество и управляет им, открывает и закрывает счета в банках;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решает вопросы хозяйственной и финансовой деятельности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организует бухгалтерский учет и отчетность;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принимает на работу и увольняет должностных лиц администрации Организации, утверждает их должностные обязанности в соответствии со штатным расписанием, утверждаемым Правлением;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осуществляет контроль за деятельностью филиалов и представительств Организа</w:t>
      </w:r>
      <w:r>
        <w:t>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6.3. Вице-президент избирается Правлением Организации из числа членов Правления Организации сроком на _____ (__________) год(а) (лет).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6.4. Вице-президент: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организует работу по осуществлению Организацией предпринимательской деятельности;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готовит п</w:t>
      </w:r>
      <w:r>
        <w:t>редложения по общественным мероприятиям, программам и проектам, по участию в других общественных программах, в том числе международных, по участию в деятельности международных общественных организаций, по взаимодействию с зарубежными партнерами в сфере общ</w:t>
      </w:r>
      <w:r>
        <w:t>ественной деятельности;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lastRenderedPageBreak/>
        <w:t>- организует работу по материально-техническому оснащению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замещает Президента в его отсутствие.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7. РЕВИЗИОННАЯ КОМИССИЯ (РЕВИЗОР)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7.1. Контроль за финансово-хозяйственной деятельностью Организации осуществляет Ревиз</w:t>
      </w:r>
      <w:r>
        <w:t>ионная комиссия (Ревизор), избираемая(ый) Съездом (Конференцией) из числа членов Организации сроком на _____ лет (год(а)).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7.2. Ревизионная комиссия (Ревизор) осуществляет проверки финансово-хозяйственной деятельности Организации не реже _____ (__________)</w:t>
      </w:r>
      <w:r>
        <w:t xml:space="preserve"> раза в _____ год(а) (лет).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Компетенция Ревизионной комиссии (Ревизора) Организации включает следующие полномочия: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проверку (ревизию) финансово-хозяйственной деятельности Организации в установленные сроки, а также во всякое время по инициативе Ревизионно</w:t>
      </w:r>
      <w:r>
        <w:t>й комиссии (Ревизора), решению Съезда (Конференции) или по требованию члена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истребование у органов управления Организации документов о финансово-хозяйственной деятельности;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созыв внеочередного заседания Съезда (Конференции);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- составление </w:t>
      </w:r>
      <w:r>
        <w:t>заключения по итогам проверки финансово-хозяйственной деятельности, в котором должны содержаться: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подтверждение достоверности данных, содержащихся в отчетах, и иных финансовых документов Организации;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информация о фактах нарушения установленных правовыми ак</w:t>
      </w:r>
      <w:r>
        <w:t>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 ____________________ (иные сведения);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- _______________</w:t>
      </w:r>
      <w:r>
        <w:t>_____________________________________________________ (дополнение компетенции Ревизионной комиссии (Ревизора) в пределах цели ее образования - контроля за финансово-хозяйственной деятельностью Организации).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7.3. Ревизионная комиссия (Ревизор) представляет </w:t>
      </w:r>
      <w:r>
        <w:t>результаты проверок Съезду (Конференции) Организации после обсуждения их на заседании Правления.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7.4. Порядок деятельности Ревизионной комиссии (Ревизора) Организации определяется внутренним документом Организации - Положением (регламентом и т.п.), утвержд</w:t>
      </w:r>
      <w:r>
        <w:t>аемым Правлением.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8. ПОДРАЗДЕЛЕНИЯ ОРГАНИЗАЦИИ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8.1. Для осуществления своей деятельности на территории Российской Федерации Организация имеет право создавать филиалы и открывать представительства.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8.2. Филиал и/или представительство не являются юридическими лицами, наделяются имуществом Организации и действуют на основе Положения, утвержденного Правлением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8.3. Имущество филиалов и представительств учитывается на отдельном балансе и на б</w:t>
      </w:r>
      <w:r>
        <w:t>алансе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8.4. Руководители филиала и/или представительства назначаются Общим собранием членов Организации и действуют на основании доверенности, выданной Президентом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1" w:name="Par176"/>
      <w:bookmarkEnd w:id="1"/>
      <w:r>
        <w:t xml:space="preserve">8.5. В Организации создан ____________________ филиал </w:t>
      </w:r>
      <w:r>
        <w:t xml:space="preserve">по адресу: _________________________ </w:t>
      </w:r>
      <w:hyperlink w:anchor="Par243" w:tooltip="&lt;11&gt; Пункты 8.5, 8.6 включаются при наличии филиалов и/или представительств." w:history="1">
        <w:r>
          <w:rPr>
            <w:color w:val="0000FF"/>
          </w:rPr>
          <w:t>&lt;11&gt;</w:t>
        </w:r>
      </w:hyperlink>
      <w:r>
        <w:t>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 филиал Организации выполняет следующие функции: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_______________________________________</w:t>
      </w:r>
      <w:r>
        <w:t>________________________;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_______________________________________________________________;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_______________________________________________________________.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2" w:name="Par181"/>
      <w:bookmarkEnd w:id="2"/>
      <w:r>
        <w:t>8.6. В Организации открыто ____________________ представительство по адресу: ___________</w:t>
      </w:r>
      <w:r>
        <w:t xml:space="preserve">______________ </w:t>
      </w:r>
      <w:hyperlink w:anchor="Par243" w:tooltip="&lt;11&gt; Пункты 8.5, 8.6 включаются при наличии филиалов и/или представительств." w:history="1">
        <w:r>
          <w:rPr>
            <w:color w:val="0000FF"/>
          </w:rPr>
          <w:t>&lt;11&gt;</w:t>
        </w:r>
      </w:hyperlink>
      <w:r>
        <w:t>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 представительство Организации выполняет следующие функции: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__________________________________________________</w:t>
      </w:r>
      <w:r>
        <w:t>_____________;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_______________________________________________________________;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_______________________________________________________________.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9. ИМУЩЕСТВО ОРГАНИЗАЦИИ И ИСТОЧНИКИ ЕГО ФОРМИРОВАНИЯ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9.1. В собственности Организации в соответствии с дейст</w:t>
      </w:r>
      <w:r>
        <w:t>вующим законодательством Российской Федерации могут находиться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</w:t>
      </w:r>
      <w:r>
        <w:t xml:space="preserve"> другие ценные бумаги и иное имущество, необходимое для материального обеспечения уставной деятельности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9.2. Имущество Организации формируется на основе вступительных и членских взносов, добровольных взносов и пожертвований, а также поступлени</w:t>
      </w:r>
      <w:r>
        <w:t>й от проводимых в соответствии с Уставом Организации лекций, выставок, лотерей, аукционов и иных мероприятий; доходов от предпринимательской деятельности Организации; гражданско-правовых сделок; внешнеэкономической деятельности Организации; других не запре</w:t>
      </w:r>
      <w:r>
        <w:t>щенных законом поступлений.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lastRenderedPageBreak/>
        <w:t>9.3. Организация может создавать хозяйственные товарищества, общества, иные хозяйственные организации со статусом юридического лица, а также приобретать имущество, предназначенное для ведения предпринимательской деятельности.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9.</w:t>
      </w:r>
      <w:r>
        <w:t xml:space="preserve">4. 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 Организации, а также благотворительных целей </w:t>
      </w:r>
      <w:hyperlink w:anchor="Par244" w:tooltip="&lt;12&gt; В соответствии с ч. 3 ст. 37 Федерального закона от 19.05.1995 N 82-ФЗ &quot;Об общественных объединениях&quot; допускается использование общественными объединениями своих средств на благотворительные цели, даже если это не указано в их уставах." w:history="1">
        <w:r>
          <w:rPr>
            <w:color w:val="0000FF"/>
          </w:rPr>
          <w:t>&lt;12&gt;</w:t>
        </w:r>
      </w:hyperlink>
      <w:r>
        <w:t>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9.5. Организация </w:t>
      </w:r>
      <w:r>
        <w:t>может совершать в отношении находящегося в ее собственности имущества любые сделки, не противоречащие законодательству Российской Федерации, настоящему Уставу и соответствующие уставным целям Организации.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10. ПОРЯДОК РЕОРГАНИЗАЦИИ И ЛИКВИДАЦИИ ОРГАНИЗАЦИИ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10.1. Реорганизация Организации осуществляется по решению Съезда (Конференции), если за данное решение проголосовало не менее _____/_____ присутствующих членов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10.2. Имущество Организации переходит после ее реорганизации</w:t>
      </w:r>
      <w:r>
        <w:t xml:space="preserve"> к вновь возникшим юридическим лицам в порядке, предусмотренном действующим законодательством Российской Федерации.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10.3. Организация может быть ликвидирована либо по решению Съезда (Конференции), если за данное решение проголосовало не менее _____/_____ п</w:t>
      </w:r>
      <w:r>
        <w:t>рисутствующих членов Организации,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10.4. Имущество и средства Организации при ликвидации после удовлетв</w:t>
      </w:r>
      <w:r>
        <w:t>орения требований кредиторов направляются на уставные цели Организации и не подлежат перераспределению между ее членами.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10.5. Документы Организации по личному составу после ликвидации Организации передаются на хранение в установленном законом порядке в Го</w:t>
      </w:r>
      <w:r>
        <w:t>сударственный архив.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10.6. Решение о ликвидации Организации направляется в зарегистрировавший Организацию орган для исключения ее из Единого государственного реестра юридических лиц.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10.7. Ликвидация Организации считается завершенной, а Организация - прекр</w:t>
      </w:r>
      <w:r>
        <w:t>атившей свое существование после внесения об этом записи в Единый государственный реестр юридических лиц.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jc w:val="center"/>
        <w:outlineLvl w:val="0"/>
      </w:pPr>
      <w:r>
        <w:t>11. ПОРЯДОК ВНЕСЕНИЯ ИЗМЕНЕНИЙ И ДОПОЛНЕНИЙ В УСТАВ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11.1. Изменения и дополнения к Уставу, утвержденные Общим собранием, подлежат государственной ре</w:t>
      </w:r>
      <w:r>
        <w:t>гистрации.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3" w:name="Par208"/>
      <w:bookmarkEnd w:id="3"/>
      <w:r>
        <w:t>11.2. 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lastRenderedPageBreak/>
        <w:t>11.3. Изменения и дополнения к Уставу Организации вступают в си</w:t>
      </w:r>
      <w:r>
        <w:t xml:space="preserve">лу с момента их государственной регистрации в порядке, указанном в </w:t>
      </w:r>
      <w:hyperlink w:anchor="Par208" w:tooltip="11.2. 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" w:history="1">
        <w:r>
          <w:rPr>
            <w:color w:val="0000FF"/>
          </w:rPr>
          <w:t>п. 11.2</w:t>
        </w:r>
      </w:hyperlink>
      <w:r>
        <w:t xml:space="preserve"> настоящего Устава.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  <w:r>
        <w:t>--------------------------------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4" w:name="Par213"/>
      <w:bookmarkEnd w:id="4"/>
      <w:r>
        <w:t xml:space="preserve">&lt;1&gt; Согласно </w:t>
      </w:r>
      <w:hyperlink r:id="rId17" w:history="1">
        <w:r>
          <w:rPr>
            <w:color w:val="0000FF"/>
          </w:rPr>
          <w:t>ч. 5 ст. 14</w:t>
        </w:r>
      </w:hyperlink>
      <w:r>
        <w:t xml:space="preserve"> Федерального з</w:t>
      </w:r>
      <w:r>
        <w:t>акона от 19.05.1995 N 82-ФЗ "Об общественных объединениях" под местным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органа местного самоуправления.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5" w:name="Par214"/>
      <w:bookmarkEnd w:id="5"/>
      <w:r>
        <w:t xml:space="preserve">&lt;2&gt; В соответствии с </w:t>
      </w:r>
      <w:hyperlink r:id="rId18" w:history="1">
        <w:r>
          <w:rPr>
            <w:color w:val="0000FF"/>
          </w:rPr>
          <w:t>ч. 1 ст. 8</w:t>
        </w:r>
      </w:hyperlink>
      <w:r>
        <w:t xml:space="preserve"> Федерального закона от 19.05.1995 N 82-ФЗ "Об общественных объединениях" общественной организацией является </w:t>
      </w:r>
      <w:r>
        <w:t>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6" w:name="Par215"/>
      <w:bookmarkEnd w:id="6"/>
      <w:r>
        <w:t>&lt;3&gt; Порядок и требования к государственной регистрации общественных объе</w:t>
      </w:r>
      <w:r>
        <w:t xml:space="preserve">динений - см. </w:t>
      </w:r>
      <w:hyperlink r:id="rId19" w:history="1">
        <w:r>
          <w:rPr>
            <w:color w:val="0000FF"/>
          </w:rPr>
          <w:t>ст. 21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ч. 6 ст. 21</w:t>
        </w:r>
      </w:hyperlink>
      <w:r>
        <w:t xml:space="preserve"> Федерального закона от 19.05.1995 N 82-ФЗ "Об общественных объединениях" установлен перечень документов, которые необходимо подавать в федеральный орган государственной регистрации или его со</w:t>
      </w:r>
      <w:r>
        <w:t>ответствующий территориальный орган.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7" w:name="Par217"/>
      <w:bookmarkEnd w:id="7"/>
      <w:r>
        <w:t xml:space="preserve">&lt;4&gt; В силу </w:t>
      </w:r>
      <w:hyperlink r:id="rId21" w:history="1">
        <w:r>
          <w:rPr>
            <w:color w:val="0000FF"/>
          </w:rPr>
          <w:t>ч. 3 ст. 20</w:t>
        </w:r>
      </w:hyperlink>
      <w:r>
        <w:t xml:space="preserve"> Федерального закона от 19.05.1995 N 82-ФЗ "Об общественных объединениях" в</w:t>
      </w:r>
      <w:r>
        <w:t xml:space="preserve">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8" w:name="Par218"/>
      <w:bookmarkEnd w:id="8"/>
      <w:r>
        <w:t xml:space="preserve">&lt;5&gt; В соответствии со </w:t>
      </w:r>
      <w:hyperlink r:id="rId22" w:history="1">
        <w:r>
          <w:rPr>
            <w:color w:val="0000FF"/>
          </w:rPr>
          <w:t>ст. 29</w:t>
        </w:r>
      </w:hyperlink>
      <w:r>
        <w:t xml:space="preserve"> Федерального закона от 19.05.1995 N 82-ФЗ "Об общественных объединениях" общественное объединение, намеревающееся после государственной регистрации получать денежные средства и иное имущество от иностранных источни</w:t>
      </w:r>
      <w:r>
        <w:t xml:space="preserve">ков, которые указаны в </w:t>
      </w:r>
      <w:hyperlink r:id="rId23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некоммерческих организациях", и участвовать в политической деятельности</w:t>
      </w:r>
      <w:r>
        <w:t>, осуществляемой на территории Российской Федерации, обязано до начала участия в указанной политической деятельности подать в орган, принявший решение о государственной регистрации данного общественного объединения, заявление о включении его в предусмотрен</w:t>
      </w:r>
      <w:r>
        <w:t xml:space="preserve">ный </w:t>
      </w:r>
      <w:hyperlink r:id="rId24" w:history="1">
        <w:r>
          <w:rPr>
            <w:color w:val="0000FF"/>
          </w:rPr>
          <w:t>п. 10 ст. 13.1</w:t>
        </w:r>
      </w:hyperlink>
      <w:r>
        <w:t xml:space="preserve"> Федерального закона от 12.01.1996 N 7-ФЗ "О некоммерческих организациях" реестр некоммерческих организаций, выполняющих функции ин</w:t>
      </w:r>
      <w:r>
        <w:t xml:space="preserve">остранного агента. Такое общественное объединение ежеквартально представляет в федеральный орган государственной регистрации сведения, предусмотренные </w:t>
      </w:r>
      <w:hyperlink r:id="rId25" w:history="1">
        <w:r>
          <w:rPr>
            <w:color w:val="0000FF"/>
          </w:rPr>
          <w:t>аб</w:t>
        </w:r>
        <w:r>
          <w:rPr>
            <w:color w:val="0000FF"/>
          </w:rPr>
          <w:t>з. 8 ч. 1 ст. 29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9" w:name="Par219"/>
      <w:bookmarkEnd w:id="9"/>
      <w:r>
        <w:t xml:space="preserve">&lt;6&gt; Согласно </w:t>
      </w:r>
      <w:hyperlink r:id="rId26" w:history="1">
        <w:r>
          <w:rPr>
            <w:color w:val="0000FF"/>
          </w:rPr>
          <w:t>абз. 5</w:t>
        </w:r>
      </w:hyperlink>
      <w:r>
        <w:t xml:space="preserve">, </w:t>
      </w:r>
      <w:hyperlink r:id="rId27" w:history="1">
        <w:r>
          <w:rPr>
            <w:color w:val="0000FF"/>
          </w:rPr>
          <w:t>6 п. 1 ст. 24</w:t>
        </w:r>
      </w:hyperlink>
      <w:r>
        <w:t xml:space="preserve"> Федерального закона от 12.01.1996 N 7-ФЗ "О некоммерческих организациях" материалы, производимые некоммерческой организацией, включенной в реестр некоммер</w:t>
      </w:r>
      <w:r>
        <w:t>ческих организаций, выполняющих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Интернет, материалы, направляемые такой организацией в</w:t>
      </w:r>
      <w:r>
        <w:t xml:space="preserve"> государственные органы, органы местного самоуправления, образовательные и иные организации, информация, касающаяся деятельности такой организации, </w:t>
      </w:r>
      <w:r>
        <w:lastRenderedPageBreak/>
        <w:t>распространяемая через средства массовой информации, должны сопровождаться указанием на то, что эти материал</w:t>
      </w:r>
      <w:r>
        <w:t>ы (информация) произведены, распространены и (или) направлены некоммерческой организацией, выполняющей функции иностранного агента, либо касаются деятельности такой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Материалы, производимые и (или) распространяемые учредителем, членом, участник</w:t>
      </w:r>
      <w:r>
        <w:t xml:space="preserve">ом, руководителем некоммерческой организации, включенной в реестр некоммерческих организаций, выполняющих функции иностранного агента, или лицом, входящим в состав органа такой некоммерческой организации, при осуществлении ими политической деятельности на </w:t>
      </w:r>
      <w:r>
        <w:t>территории Российской Федерации, материалы, направляемые указанными лицами в государственные органы, органы местного самоуправления, образовательные и иные организации в связи с осуществлением политической деятельности на территории Российской Федерации, и</w:t>
      </w:r>
      <w:r>
        <w:t>нформация, касающаяся политической деятельности указанных лиц, распространяемая через средства массовой информации, должны сопровождаться указанием на то, что эти материалы (информация) произведены, распространены и (или) направлены учредителем, членом, уч</w:t>
      </w:r>
      <w:r>
        <w:t>астником, руководителем некоммерческой организации, выполняющей функции иностранного агента, или лицом, входящим в состав органа такой некоммерческой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10" w:name="Par221"/>
      <w:bookmarkEnd w:id="10"/>
      <w:r>
        <w:t xml:space="preserve">&lt;7&gt; В силу </w:t>
      </w:r>
      <w:hyperlink r:id="rId28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некоммерческих организациях" под некоммерческой организацией, выполняющей функции иностранного агента, в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от 12.01.1996 N 7-ФЗ "О некоммерческих организациях" понимается российская некоммерческая организация, которая получает денежные средства и (или) иное имущество от иностранных государств, их государственных </w:t>
      </w:r>
      <w:r>
        <w:t xml:space="preserve">органов, международных и иностранных организаций, иностранных граждан, лиц без гражданства либо уполномоченных ими лиц и (или) от граждан Российской Федерации или российских юридических лиц, получающих денежные средства и (или) иное имущество от указанных </w:t>
      </w:r>
      <w:r>
        <w:t>источников либо действующих в качестве посредников при получении таких денежных средств и (или) иного имущества (за исключением открытых акционерных обществ с государственным участием и их дочерних обществ), и (или) от российских юридических лиц, бенефициа</w:t>
      </w:r>
      <w:r>
        <w:t xml:space="preserve">рными владельцами которых в значении, определенном </w:t>
      </w:r>
      <w:hyperlink r:id="rId30" w:history="1">
        <w:r>
          <w:rPr>
            <w:color w:val="0000FF"/>
          </w:rPr>
          <w:t>п. 8 ст. 6.1</w:t>
        </w:r>
      </w:hyperlink>
      <w:r>
        <w:t xml:space="preserve"> Федерального закона от 07.08.2001 N 115-ФЗ "О противодействии легализации (отмыванию)</w:t>
      </w:r>
      <w:r>
        <w:t xml:space="preserve"> доходов, полученных преступным путем, и финансированию терроризма", являются иностранные граждане или лица без гражданства (далее - иностранные источники), и которая участвует в том числе в интересах иностранных источников, в политической деятельности, ос</w:t>
      </w:r>
      <w:r>
        <w:t>уществляемой на территории Российской Федерации.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Некоммерческая организация, за исключением политической партии, признается участвующей в политической деятельности, осуществляемой на территории Российской Федерации, если независимо от целей и задач, указан</w:t>
      </w:r>
      <w:r>
        <w:t>ных в ее учредительных документах, она осуществляет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</w:t>
      </w:r>
      <w:r>
        <w:t>ной целостности Российской Федерации, обеспечения законности, правопорядка, государственной и общественной безопасности, обороны страны, внешней политики, социально-экономического и национального развития Российской Федерации, развития политической системы</w:t>
      </w:r>
      <w:r>
        <w:t>, деятельности государственных органов, органов местного самоуправления, законодательного регулирования прав и свобод человека и гражданина в целях оказания влияния на выработку и реализацию государственной политики, формирование государственных органов, о</w:t>
      </w:r>
      <w:r>
        <w:t xml:space="preserve">рганов местного самоуправления, на их </w:t>
      </w:r>
      <w:r>
        <w:lastRenderedPageBreak/>
        <w:t>решения и действия.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Указанная деятельность осуществляется в следующих формах: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участие в деятельности, </w:t>
      </w:r>
      <w:r>
        <w:t>направленной на получение определенного результата на выборах, референдуме, в наблюдении за проведением выборов, референдума, формировании избирательных комиссий, комиссий референдума, в деятельности политических партий;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публичные обращения к государственн</w:t>
      </w:r>
      <w:r>
        <w:t>ым органам, органам местного самоуправления, их должностным лицам, а также иные действия,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распространение</w:t>
      </w:r>
      <w:r>
        <w:t>, в том числе с использованием современных информационных технологий, мнений о принимаемых государственными органами решениях и проводимой ими политике;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формирование общественно-политических взглядов и убеждений, в том числе путем проведения опросов общест</w:t>
      </w:r>
      <w:r>
        <w:t>венного мнения и обнародования их результатов или проведения иных социологических исследований;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вовлечение граждан, в том числе несовершеннолетних, в указанную деятельность;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финансирование указанной деятельности.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К политической деятельности не относятся де</w:t>
      </w:r>
      <w:r>
        <w:t>ятельность 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защиты материнства и детства, социальной поддержки инвалидов, пропаганды здорового об</w:t>
      </w:r>
      <w:r>
        <w:t>раза жизни, физической культуры и спорта, защиты растительного и животного мира, благотворительная деятельность.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Посредником при получении денежных средств и (или) иного имущества от иностранного источника признается гражданин Российской Федерации или росс</w:t>
      </w:r>
      <w:r>
        <w:t>ийское юридическое лицо, которые осуществляют передачу денежных средств и (или) иного имущества от иностранного источника либо уполномоченного им лица российской некоммерческой организации, участвующей в политической деятельности, осуществляемой на террито</w:t>
      </w:r>
      <w:r>
        <w:t>рии Российской Федерации.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11" w:name="Par233"/>
      <w:bookmarkEnd w:id="11"/>
      <w:r>
        <w:t xml:space="preserve">&lt;8&gt; Согласно </w:t>
      </w:r>
      <w:hyperlink r:id="rId31" w:history="1">
        <w:r>
          <w:rPr>
            <w:color w:val="0000FF"/>
          </w:rPr>
          <w:t>ч. 3 ст. 19</w:t>
        </w:r>
      </w:hyperlink>
      <w:r>
        <w:t xml:space="preserve"> Федерального закона от 19.05.1995 N 82-ФЗ "Об общественных объединениях" не может быть у</w:t>
      </w:r>
      <w:r>
        <w:t>чредителем и (или) членом общественного объединения: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</w:t>
      </w:r>
      <w:r>
        <w:t>ской Федерации;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 xml:space="preserve">2) лицо, включенное в перечень в соответствии с </w:t>
      </w:r>
      <w:hyperlink r:id="rId32" w:history="1">
        <w:r>
          <w:rPr>
            <w:color w:val="0000FF"/>
          </w:rPr>
          <w:t>п. 2 ст. 6</w:t>
        </w:r>
      </w:hyperlink>
      <w:r>
        <w:t xml:space="preserve"> Федерального закона от 07.08.2001 </w:t>
      </w:r>
      <w:r>
        <w:lastRenderedPageBreak/>
        <w:t>N 115-ФЗ "О противодействии легализации (</w:t>
      </w:r>
      <w:r>
        <w:t>отмыванию) доходов, полученных преступным путем, и финансированию терроризма" (далее - Федеральный закон "О противодействии легализации (отмыванию) доходов, полученных преступным путем, и финансированию терроризма");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3) общественное объединение, деятельнос</w:t>
      </w:r>
      <w:r>
        <w:t xml:space="preserve">ть которого приостановлена в соответствии со </w:t>
      </w:r>
      <w:hyperlink r:id="rId33" w:history="1">
        <w:r>
          <w:rPr>
            <w:color w:val="0000FF"/>
          </w:rPr>
          <w:t>ст. 10</w:t>
        </w:r>
      </w:hyperlink>
      <w:r>
        <w:t xml:space="preserve"> Федерального закона от 25.07.2002 N 114-ФЗ "О противодействии экстремистской деятельности";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4)</w:t>
      </w:r>
      <w:r>
        <w:t xml:space="preserve">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5) лицо, содержащееся в местах лишения свободы по приговору суда;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6) организация или физическое лицо, в о</w:t>
      </w:r>
      <w:r>
        <w:t xml:space="preserve">тношении которых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денежных средств или иного имущества в соответствии со </w:t>
      </w:r>
      <w:hyperlink r:id="rId34" w:history="1">
        <w:r>
          <w:rPr>
            <w:color w:val="0000FF"/>
          </w:rPr>
          <w:t>ст. 7.4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терроризма", до отмены </w:t>
      </w:r>
      <w:r>
        <w:t>такого решения.</w:t>
      </w:r>
    </w:p>
    <w:p w:rsidR="00000000" w:rsidRDefault="00706A24">
      <w:pPr>
        <w:pStyle w:val="ConsPlusNormal"/>
        <w:spacing w:before="240"/>
        <w:ind w:firstLine="540"/>
        <w:jc w:val="both"/>
      </w:pPr>
      <w:r>
        <w:t>Кроме того, не могут быть учредителями и (или) членами общественных объединений органы государственной власти и органы местного самоуправления.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12" w:name="Par241"/>
      <w:bookmarkEnd w:id="12"/>
      <w:r>
        <w:t xml:space="preserve">&lt;9&gt; В соответствии с </w:t>
      </w:r>
      <w:hyperlink r:id="rId35" w:history="1">
        <w:r>
          <w:rPr>
            <w:color w:val="0000FF"/>
          </w:rPr>
          <w:t>ч. 3 ст. 8</w:t>
        </w:r>
      </w:hyperlink>
      <w:r>
        <w:t xml:space="preserve"> Федерального закона от 19.05.1995 N 82-ФЗ "Об общественных объединениях" высшим руководящим органом общественной организации также может быть общее собрание.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13" w:name="Par242"/>
      <w:bookmarkEnd w:id="13"/>
      <w:r>
        <w:t xml:space="preserve">&lt;10&gt; На основании </w:t>
      </w:r>
      <w:hyperlink r:id="rId36" w:history="1">
        <w:r>
          <w:rPr>
            <w:color w:val="0000FF"/>
          </w:rPr>
          <w:t>абз. 2 п. 4 ст. 29</w:t>
        </w:r>
      </w:hyperlink>
      <w:r>
        <w:t xml:space="preserve"> Федерального закона от 12.01.1996 N 7-ФЗ "О некоммерческих организациях" решение общего собрания или заседания по вопросам исключительной</w:t>
      </w:r>
      <w:r>
        <w:t xml:space="preserve"> компетенции высшего органа управления некоммерческой организацией может быть принято единогласно в соответствии с указанным Федеральным </w:t>
      </w:r>
      <w:hyperlink r:id="rId37" w:history="1">
        <w:r>
          <w:rPr>
            <w:color w:val="0000FF"/>
          </w:rPr>
          <w:t>законом</w:t>
        </w:r>
      </w:hyperlink>
      <w:r>
        <w:t>, иными федеральными за</w:t>
      </w:r>
      <w:r>
        <w:t>конами и учредительными документами организации.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14" w:name="Par243"/>
      <w:bookmarkEnd w:id="14"/>
      <w:r>
        <w:t xml:space="preserve">&lt;11&gt; </w:t>
      </w:r>
      <w:hyperlink w:anchor="Par176" w:tooltip="8.5. В Организации создан ____________________ филиал по адресу: _________________________ &lt;11&gt;." w:history="1">
        <w:r>
          <w:rPr>
            <w:color w:val="0000FF"/>
          </w:rPr>
          <w:t>Пункты 8.5</w:t>
        </w:r>
      </w:hyperlink>
      <w:r>
        <w:t xml:space="preserve">, </w:t>
      </w:r>
      <w:hyperlink w:anchor="Par181" w:tooltip="8.6. В Организации открыто ____________________ представительство по адресу: _________________________ &lt;11&gt;." w:history="1">
        <w:r>
          <w:rPr>
            <w:color w:val="0000FF"/>
          </w:rPr>
          <w:t>8.6</w:t>
        </w:r>
      </w:hyperlink>
      <w:r>
        <w:t xml:space="preserve"> включаются при наличии филиалов и/или представительств.</w:t>
      </w:r>
    </w:p>
    <w:p w:rsidR="00000000" w:rsidRDefault="00706A24">
      <w:pPr>
        <w:pStyle w:val="ConsPlusNormal"/>
        <w:spacing w:before="240"/>
        <w:ind w:firstLine="540"/>
        <w:jc w:val="both"/>
      </w:pPr>
      <w:bookmarkStart w:id="15" w:name="Par244"/>
      <w:bookmarkEnd w:id="15"/>
      <w:r>
        <w:t xml:space="preserve">&lt;12&gt; В соответствии с </w:t>
      </w:r>
      <w:hyperlink r:id="rId38" w:history="1">
        <w:r>
          <w:rPr>
            <w:color w:val="0000FF"/>
          </w:rPr>
          <w:t>ч. 3 ст. 37</w:t>
        </w:r>
      </w:hyperlink>
      <w:r>
        <w:t xml:space="preserve"> Федерального закона от 19.05.1995 N 82-ФЗ "Об общественных объединениях" допускается использование общественными объединениями своих средств на благотворительные цели, даже если это не указано в их уставах.</w:t>
      </w:r>
    </w:p>
    <w:p w:rsidR="00000000" w:rsidRDefault="00706A24">
      <w:pPr>
        <w:pStyle w:val="ConsPlusNormal"/>
        <w:ind w:firstLine="540"/>
        <w:jc w:val="both"/>
      </w:pPr>
    </w:p>
    <w:p w:rsidR="00000000" w:rsidRDefault="00706A24">
      <w:pPr>
        <w:pStyle w:val="ConsPlusNormal"/>
        <w:ind w:firstLine="540"/>
        <w:jc w:val="both"/>
      </w:pPr>
    </w:p>
    <w:p w:rsidR="00706A24" w:rsidRDefault="00706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6A24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24" w:rsidRDefault="00706A24">
      <w:pPr>
        <w:spacing w:after="0" w:line="240" w:lineRule="auto"/>
      </w:pPr>
      <w:r>
        <w:separator/>
      </w:r>
    </w:p>
  </w:endnote>
  <w:endnote w:type="continuationSeparator" w:id="0">
    <w:p w:rsidR="00706A24" w:rsidRDefault="0070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6A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A2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A2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A2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306C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06C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306C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06CF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6A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24" w:rsidRDefault="00706A24">
      <w:pPr>
        <w:spacing w:after="0" w:line="240" w:lineRule="auto"/>
      </w:pPr>
      <w:r>
        <w:separator/>
      </w:r>
    </w:p>
  </w:footnote>
  <w:footnote w:type="continuationSeparator" w:id="0">
    <w:p w:rsidR="00706A24" w:rsidRDefault="0070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A2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Устав местной общественной организации (органы управления: съезд (конференция),</w:t>
          </w:r>
          <w:r>
            <w:rPr>
              <w:rFonts w:ascii="Tahoma" w:hAnsi="Tahoma" w:cs="Tahoma"/>
              <w:sz w:val="16"/>
              <w:szCs w:val="16"/>
            </w:rPr>
            <w:t xml:space="preserve"> правление, президент, вице-презид...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A2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20.12.2021</w:t>
          </w:r>
        </w:p>
      </w:tc>
    </w:tr>
  </w:tbl>
  <w:p w:rsidR="00000000" w:rsidRDefault="00706A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6A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CF"/>
    <w:rsid w:val="005306CF"/>
    <w:rsid w:val="007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D83E05-2C0E-40F5-B74E-177964A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8534&amp;date=20.12.2021" TargetMode="External"/><Relationship Id="rId18" Type="http://schemas.openxmlformats.org/officeDocument/2006/relationships/hyperlink" Target="https://login.consultant.ru/link/?req=doc&amp;base=LAW&amp;n=372856&amp;date=20.12.2021&amp;dst=100040&amp;field=134" TargetMode="External"/><Relationship Id="rId26" Type="http://schemas.openxmlformats.org/officeDocument/2006/relationships/hyperlink" Target="https://login.consultant.ru/link/?req=doc&amp;base=LAW&amp;n=381470&amp;date=20.12.2021&amp;dst=409&amp;field=134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2856&amp;date=20.12.2021&amp;dst=100356&amp;field=134" TargetMode="External"/><Relationship Id="rId34" Type="http://schemas.openxmlformats.org/officeDocument/2006/relationships/hyperlink" Target="https://login.consultant.ru/link/?req=doc&amp;base=LAW&amp;n=400788&amp;date=20.12.2021&amp;dst=100325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2856&amp;date=20.12.2021" TargetMode="External"/><Relationship Id="rId17" Type="http://schemas.openxmlformats.org/officeDocument/2006/relationships/hyperlink" Target="https://login.consultant.ru/link/?req=doc&amp;base=LAW&amp;n=372856&amp;date=20.12.2021&amp;dst=100074&amp;field=134" TargetMode="External"/><Relationship Id="rId25" Type="http://schemas.openxmlformats.org/officeDocument/2006/relationships/hyperlink" Target="https://login.consultant.ru/link/?req=doc&amp;base=LAW&amp;n=372856&amp;date=20.12.2021&amp;dst=94&amp;field=134" TargetMode="External"/><Relationship Id="rId33" Type="http://schemas.openxmlformats.org/officeDocument/2006/relationships/hyperlink" Target="https://login.consultant.ru/link/?req=doc&amp;base=LAW&amp;n=389133&amp;date=20.12.2021&amp;dst=100063&amp;field=134" TargetMode="External"/><Relationship Id="rId38" Type="http://schemas.openxmlformats.org/officeDocument/2006/relationships/hyperlink" Target="https://login.consultant.ru/link/?req=doc&amp;base=LAW&amp;n=372856&amp;date=20.12.2021&amp;dst=10024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2856&amp;date=20.12.2021&amp;dst=7&amp;field=134" TargetMode="External"/><Relationship Id="rId20" Type="http://schemas.openxmlformats.org/officeDocument/2006/relationships/hyperlink" Target="https://login.consultant.ru/link/?req=doc&amp;base=LAW&amp;n=372856&amp;date=20.12.2021&amp;dst=26&amp;field=134" TargetMode="External"/><Relationship Id="rId29" Type="http://schemas.openxmlformats.org/officeDocument/2006/relationships/hyperlink" Target="https://login.consultant.ru/link/?req=doc&amp;base=LAW&amp;n=381470&amp;date=20.12.202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1470&amp;date=20.12.2021" TargetMode="External"/><Relationship Id="rId24" Type="http://schemas.openxmlformats.org/officeDocument/2006/relationships/hyperlink" Target="https://login.consultant.ru/link/?req=doc&amp;base=LAW&amp;n=381470&amp;date=20.12.2021&amp;dst=408&amp;field=134" TargetMode="External"/><Relationship Id="rId32" Type="http://schemas.openxmlformats.org/officeDocument/2006/relationships/hyperlink" Target="https://login.consultant.ru/link/?req=doc&amp;base=LAW&amp;n=400788&amp;date=20.12.2021&amp;dst=72&amp;field=134" TargetMode="External"/><Relationship Id="rId37" Type="http://schemas.openxmlformats.org/officeDocument/2006/relationships/hyperlink" Target="https://login.consultant.ru/link/?req=doc&amp;base=LAW&amp;n=381470&amp;date=20.12.2021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1470&amp;date=20.12.2021&amp;dst=404&amp;field=134" TargetMode="External"/><Relationship Id="rId23" Type="http://schemas.openxmlformats.org/officeDocument/2006/relationships/hyperlink" Target="https://login.consultant.ru/link/?req=doc&amp;base=LAW&amp;n=381470&amp;date=20.12.2021&amp;dst=404&amp;field=134" TargetMode="External"/><Relationship Id="rId28" Type="http://schemas.openxmlformats.org/officeDocument/2006/relationships/hyperlink" Target="https://login.consultant.ru/link/?req=doc&amp;base=LAW&amp;n=381470&amp;date=20.12.2021&amp;dst=404&amp;field=134" TargetMode="External"/><Relationship Id="rId36" Type="http://schemas.openxmlformats.org/officeDocument/2006/relationships/hyperlink" Target="https://login.consultant.ru/link/?req=doc&amp;base=LAW&amp;n=381470&amp;date=20.12.2021&amp;dst=100222&amp;field=134" TargetMode="External"/><Relationship Id="rId10" Type="http://schemas.openxmlformats.org/officeDocument/2006/relationships/hyperlink" Target="https://login.consultant.ru/link/?req=doc&amp;base=LAW&amp;n=388534&amp;date=20.12.2021" TargetMode="External"/><Relationship Id="rId19" Type="http://schemas.openxmlformats.org/officeDocument/2006/relationships/hyperlink" Target="https://login.consultant.ru/link/?req=doc&amp;base=LAW&amp;n=372856&amp;date=20.12.2021&amp;dst=20&amp;field=134" TargetMode="External"/><Relationship Id="rId31" Type="http://schemas.openxmlformats.org/officeDocument/2006/relationships/hyperlink" Target="https://login.consultant.ru/link/?req=doc&amp;base=LAW&amp;n=372856&amp;date=20.12.2021&amp;dst=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5&amp;date=20.12.2021" TargetMode="External"/><Relationship Id="rId14" Type="http://schemas.openxmlformats.org/officeDocument/2006/relationships/hyperlink" Target="https://login.consultant.ru/link/?req=doc&amp;base=LAW&amp;n=372856&amp;date=20.12.2021" TargetMode="External"/><Relationship Id="rId22" Type="http://schemas.openxmlformats.org/officeDocument/2006/relationships/hyperlink" Target="https://login.consultant.ru/link/?req=doc&amp;base=LAW&amp;n=372856&amp;date=20.12.2021&amp;dst=95&amp;field=134" TargetMode="External"/><Relationship Id="rId27" Type="http://schemas.openxmlformats.org/officeDocument/2006/relationships/hyperlink" Target="https://login.consultant.ru/link/?req=doc&amp;base=LAW&amp;n=381470&amp;date=20.12.2021&amp;dst=100364&amp;field=134" TargetMode="External"/><Relationship Id="rId30" Type="http://schemas.openxmlformats.org/officeDocument/2006/relationships/hyperlink" Target="https://login.consultant.ru/link/?req=doc&amp;base=LAW&amp;n=400788&amp;date=20.12.2021&amp;dst=224&amp;field=134" TargetMode="External"/><Relationship Id="rId35" Type="http://schemas.openxmlformats.org/officeDocument/2006/relationships/hyperlink" Target="https://login.consultant.ru/link/?req=doc&amp;base=LAW&amp;n=372856&amp;date=20.12.2021&amp;dst=10004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6341</Words>
  <Characters>36148</Characters>
  <Application>Microsoft Office Word</Application>
  <DocSecurity>2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местной общественной организации (органы управления: съезд (конференция), правление, президент, вице-президент, ревизионная комиссия (ревизор))(Подготовлен для системы КонсультантПлюс, 2021)</vt:lpstr>
    </vt:vector>
  </TitlesOfParts>
  <Company>КонсультантПлюс Версия 4021.00.20</Company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местной общественной организации (органы управления: съезд (конференция), правление, президент, вице-президент, ревизионная комиссия (ревизор))(Подготовлен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2021-12-20T03:03:00Z</dcterms:created>
  <dcterms:modified xsi:type="dcterms:W3CDTF">2021-12-20T03:03:00Z</dcterms:modified>
</cp:coreProperties>
</file>