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60"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_________________________________________________________________</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(наименование акционерного общества, место нахождения, ИНН, ОГРН)</w:t>
      </w:r>
    </w:p>
    <w:p>
      <w:pPr>
        <w:pStyle w:val="6"/>
        <w:spacing w:beforeLines="0" w:afterLines="0"/>
        <w:jc w:val="both"/>
        <w:rPr>
          <w:rFonts w:hint="default" w:ascii="Times New Roman" w:hAnsi="Times New Roman" w:cs="Times New Roman"/>
          <w:color w:val="auto"/>
          <w:sz w:val="24"/>
          <w:szCs w:val="24"/>
        </w:rPr>
      </w:pP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Достоверность данных, содержащихся в годовом отчете</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Подтверждаю"</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Председатель ревизионной комиссии (ревизор) общества</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 ____ г.</w:t>
      </w:r>
    </w:p>
    <w:p>
      <w:pPr>
        <w:pStyle w:val="6"/>
        <w:spacing w:beforeLines="0" w:afterLines="0"/>
        <w:jc w:val="both"/>
        <w:rPr>
          <w:rFonts w:hint="default" w:ascii="Times New Roman" w:hAnsi="Times New Roman" w:cs="Times New Roman"/>
          <w:color w:val="auto"/>
          <w:sz w:val="24"/>
          <w:szCs w:val="24"/>
        </w:rPr>
      </w:pP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_________________________/________________________</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(подпись)                  (Ф.И.О.)</w:t>
      </w:r>
    </w:p>
    <w:p>
      <w:pPr>
        <w:pStyle w:val="6"/>
        <w:spacing w:beforeLines="0" w:afterLines="0"/>
        <w:jc w:val="both"/>
        <w:rPr>
          <w:rFonts w:hint="default" w:ascii="Times New Roman" w:hAnsi="Times New Roman" w:cs="Times New Roman"/>
          <w:color w:val="auto"/>
          <w:sz w:val="24"/>
          <w:szCs w:val="24"/>
        </w:rPr>
      </w:pP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Предварительно   утвержден  Советом</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директоров (наблюдательным советом)</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общества  (в  случае  отсутствия  -</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единоличным исполнительным  органом</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общества)</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Председатель   Совета    директоров</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(наблюдательного  совета)  общества</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 ____ г.</w:t>
      </w:r>
    </w:p>
    <w:p>
      <w:pPr>
        <w:pStyle w:val="6"/>
        <w:spacing w:beforeLines="0" w:afterLines="0"/>
        <w:jc w:val="both"/>
        <w:rPr>
          <w:rFonts w:hint="default" w:ascii="Times New Roman" w:hAnsi="Times New Roman" w:cs="Times New Roman"/>
          <w:color w:val="auto"/>
          <w:sz w:val="24"/>
          <w:szCs w:val="24"/>
        </w:rPr>
      </w:pP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______________/____________________</w:t>
      </w:r>
    </w:p>
    <w:p>
      <w:pPr>
        <w:pStyle w:val="6"/>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(подпись)          (Ф.И.О.)</w:t>
      </w:r>
    </w:p>
    <w:p>
      <w:pPr>
        <w:pStyle w:val="5"/>
        <w:spacing w:beforeLines="0" w:afterLines="0"/>
        <w:ind w:firstLine="540"/>
        <w:jc w:val="both"/>
        <w:rPr>
          <w:rFonts w:hint="default" w:ascii="Times New Roman" w:hAnsi="Times New Roman" w:cs="Times New Roman"/>
          <w:color w:val="auto"/>
          <w:sz w:val="24"/>
          <w:szCs w:val="24"/>
        </w:rPr>
      </w:pPr>
    </w:p>
    <w:p>
      <w:pPr>
        <w:pStyle w:val="5"/>
        <w:spacing w:beforeLines="0" w:afterLine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Годовой отчет</w:t>
      </w:r>
    </w:p>
    <w:p>
      <w:pPr>
        <w:pStyle w:val="5"/>
        <w:spacing w:beforeLines="0" w:afterLine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акционерного общества</w:t>
      </w:r>
    </w:p>
    <w:p>
      <w:pPr>
        <w:pStyle w:val="5"/>
        <w:spacing w:beforeLines="0" w:afterLine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 ____ год</w:t>
      </w:r>
    </w:p>
    <w:p>
      <w:pPr>
        <w:pStyle w:val="5"/>
        <w:spacing w:beforeLines="0" w:afterLines="0"/>
        <w:ind w:firstLine="540"/>
        <w:jc w:val="both"/>
        <w:rPr>
          <w:rFonts w:hint="default" w:ascii="Times New Roman" w:hAnsi="Times New Roman" w:cs="Times New Roman"/>
          <w:color w:val="auto"/>
          <w:sz w:val="24"/>
          <w:szCs w:val="24"/>
        </w:rPr>
      </w:pPr>
    </w:p>
    <w:p>
      <w:pPr>
        <w:pStyle w:val="5"/>
        <w:spacing w:beforeLines="0" w:afterLine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 __________</w:t>
      </w:r>
    </w:p>
    <w:p>
      <w:pPr>
        <w:pStyle w:val="5"/>
        <w:spacing w:before="240" w:beforeLines="0" w:afterLines="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"___"________ ____ г.</w:t>
      </w:r>
    </w:p>
    <w:p>
      <w:pPr>
        <w:pStyle w:val="5"/>
        <w:spacing w:beforeLines="0" w:afterLines="0"/>
        <w:ind w:firstLine="540"/>
        <w:jc w:val="both"/>
        <w:rPr>
          <w:rFonts w:hint="default" w:ascii="Times New Roman" w:hAnsi="Times New Roman" w:cs="Times New Roman"/>
          <w:color w:val="auto"/>
          <w:sz w:val="24"/>
          <w:szCs w:val="24"/>
        </w:rPr>
      </w:pPr>
    </w:p>
    <w:p>
      <w:pPr>
        <w:pStyle w:val="5"/>
        <w:spacing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Сведения об акционерном обществе: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полное наименование общества: 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номер и дата выдачи свидетельства о государственной регистрации в качестве юридического лица: 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местонахождение: ____________________________________________;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контактный телефон: 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факс: _______________________________________________________;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адрес электронной почты: 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основной вид деятельности: 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включении в перечень естественных монополий, субъектов, занимающих доминирующее положение на рынке, стратегических предприятий и стратегических акционерных обществ: 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штатная численность работников общества: 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полное наименование и адрес реестродержателя: 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размер уставного капитала (рублей): 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общее количество акций: 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количество обыкновенных акций: 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номинальная стоимость обыкновенных акций (рублей): 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государственный регистрационный номер выпуска обыкновенных (привилегированных) акций и дата государственной регистрации: 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общества регистрирующим органом не осуществлено аннулирование индивидуального номера (кода) дополнительного выпуска обыкновенных (привилегированных) акций общества): 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количество привилегированных акций: 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номинальная стоимость привилегированных акций (рублей): 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количество акций, находящихся в собственности Российской Федерации: 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доля Российской Федерации в уставном капитале с указанием доли Российской Федерации по обыкновенным акциям и по привилегированным акциям (процентов): 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акционеры общества, доля которых в уставном капитале составляет более 2 процентов: 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специального права на участие Российской Федерации в управлении обществом ("золотой акции"): 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полное наименование и адрес аудитора общества: 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Сведения о проведении общих собраний акционеров: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годовое общее собрание акционеров (номер и дата протокола, вопросы повестки дня): 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внеочередные общие со</w:t>
      </w:r>
      <w:bookmarkStart w:id="0" w:name="_GoBack"/>
      <w:bookmarkEnd w:id="0"/>
      <w:r>
        <w:rPr>
          <w:rFonts w:hint="default" w:ascii="Times New Roman" w:hAnsi="Times New Roman" w:cs="Times New Roman"/>
          <w:color w:val="auto"/>
          <w:sz w:val="24"/>
          <w:szCs w:val="24"/>
        </w:rPr>
        <w:t>брания акционеров (номера и даты протоколов, вопросы повестки дня): 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Сведения о совете директоров (наблюдательном совете) акционерного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состав совета директоров (наблюдательного совета) общества, включая сведения о членах совета директоров (наблюдательного совета), в том числе их краткие биографические данные, информация о владении акциями общества в течение отчетного года: ___________________________________________;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специализированных комитетов при совете директоров (наблюдательном совете) (номера и даты протоколов заседаний, рассмотренные вопросы): 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проведении заседаний совета директоров (наблюдательного совета) (номера и даты протоколов заседаний, рассмотренные вопросы, принятые решения): 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наличии положения о совете директоров (наблюдательном совете) общества (дата утверждения и номер протокола общего собрания акционеров): 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наличии положений о специализированных комитетах при совете директоров (наблюдательном совете) общества (дата утверждения и номер протокола заседания совета директоров (наблюдательного совета)): 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наличии положения о вознаграждении членов совета директоров (наблюдательного совета) общества (дата утверждения и номер протокола общего собрания акционеров): ____________________________________________;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размер вознаграждения, получаемого членами совета директоров (наблюдательного совета) общества (информация по каждому члену совета директоров (наблюдательного совета)): 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оценка деятельности совета директоров: 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 Сведения о ревизионной комиссии акционерного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количество членов ревизионной комиссии: 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фамилия, имя, отчество и должности членов ревизионной комиссии: 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размер вознаграждения, получаемого членами ревизионной комиссии (информация по каждому члену ревизионной комиссии): 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 Сведения об исполнительном органе акционерного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сведения о лице, занимающем должность единоличного исполнительного органа (управляющей организации или управляющем) общества, при наличии коллегиального исполнительного органа общества - сведения о членах коллегиального исполнительного органа общества, в том числе их краткие биографические данные, дата вступления в должность, срок полномочий в соответствии с трудовым договором (контрактом) и информация о владении акциями общества в течение отчетного года: ______________________________________________;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наличии положения о вознаграждении исполнительного органа общества и его взаимосвязи с системой ключевых показателей эффективности деятельности общества (дата утверждения и номер протокола общего собрания акционеров, совета директоров (наблюдательного совета)): 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размер вознаграждения, выплаченного лицу, занимающему должность единоличного исполнительного органа, и членам коллегиального исполнительного органа общества в отчетном году (дата принятия решения советом директоров (наблюдательным советом), номер протокола), информация о раскрытии размера вознаграждения на официальном сайте общества в сети Интернет: ____________________________________________.</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 Положение акционерного общества в отрасли: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период деятельности общества в соответствующей отрасли (лет);</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конкуренты общества в данной отрасли;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доля общества на соответствующем сегменте рынка в разрезе основных видов деятельности общества и изменение данного показателя за последние 3 года (процентов).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 Основные направления развития акционерного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 информация о стратегии развития общества (в случае наличия),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утверждение советом директоров (наблюдательным советом) общества (реквизиты протокола заседания совета директоров (наблюдательного совета)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стратегические цели;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направления;</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планируемые сроки реализации;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 информация о долгосрочной программе развития общества,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утверждение советом директоров (наблюдательным советом) общества (реквизиты протокола заседания совета директоров (наблюдательного совета)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цели и задачи;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мероприятия, направленные на реализацию долгосрочной программы развития общества в отчетном году;</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планируемые сроки реализации;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информация об изменениях в стратегии развития общества и долгосрочной программе развития общества по сравнению с предыдущим годом (в случае наличия),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описание изменений (корректировок) основных целей и задач;</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причины изменений (корректировок);</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сопоставление основных целей, задач и направлений развития текущего периода с данными предыдущего периода по конкретным мероприятиям;</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 информация об иных программах (в том числе об инвестиционных и инновационных программах) в рамках реализации стратегии развития общества и долгосрочной программы развития общества,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дата утверждения советом директоров (наблюдательным советом) общества (реквизиты протокола заседания совета директоров (наблюдательного совета) общества) и (или) дата утверждения уполномоченным органом исполнительной власти Российской Федерации (реквизиты соответствующего акта);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цели и основные проекты;</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направления программы;</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планируемые сроки реализации;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 информация о программе отчуждения непрофильных активов акционерного общества и реестре непрофильных активов акционерного общества,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утверждение советом директоров (наблюдательным советом) акционерного общества программы отчуждения непрофильных активов общества и реестра непрофильных активов (реквизиты протокола заседания совета директоров (наблюдательного совета)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описание программы отчуждения непрофильных активов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направления программы отчуждения непрофильных активов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реализации непрофильных активов общества согласно приложению;</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причины отклонений фактической стоимости отчужденных непрофильных активов от балансовой стоимости непрофильных активов (в случае наличия);</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суммарные значения показателей (балансовая стоимость, стоимость реализации и количество реализованных непрофильных активов за отчетный период);</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е) информация о заключении аудитора о реализации долгосрочной программы развития общества,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дата и номер заключения аудитора;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выводы аудитора;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фактическое достижение результативных показателей и степень достижения плановых значений в отчетном году по сравнению с предыдущим годом (процентов);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ж) информация о наличии в обществе системы ключевых показателей эффективности,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утверждение советом директоров (наблюдательным советом) общества (реквизиты протокола заседания совета директоров (наблюдательного совета)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состав ключевых показателей эффективности, включая финансово-экономические показатели, отраслевые ключевые показатели эффективности, показатели депремирования (в случае наличия) и иные ключевые показатели эффективности, обязательные для включения в систему ключевых показателей эффективности в соответствии с отдельными поручениями Президента Российской Федерации и Правительства Российской Федерации;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целевые значения показателей на текущий и последующий годы;</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степень достижения ключевых показателей эффективности в отчетном году по сравнению с предыдущим годом (процентов);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причины отклонений фактически достигнутых ключевых показателей эффективности от запланированных показателей (в случае наличия);</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изменения в системе ключевых показателей эффективности, в том числе описание изменений (корректировок) целевых значений, обоснование причин внесенных изменений (реквизиты протокола заседания совета директоров (наблюдательного совета)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 Структура акционерного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 информация о всех формах участия общества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(основные виды деятельности по уставу, выручка, прибыль), показатели экономической эффективности участия, в частности размер полученных в отчетном году дивидендов по имеющимся у общества акциям):</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сведения о хозяйствующих субъектах с долей участия общества в уставном капитале от 2 до 20 процентов;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сведения о зависимых обществах с долей участия общества в уставном капитале от 20 до 50 процентов;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сведения о дочерних обществах с долей участия общества в уставном капитале от 50 процентов + 1 акция до 100 процентов;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сведения об организациях, входящих в холдинговую структуру;</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 информация о заключенных договорах купли-продажи долей, акций, паев хозяйственных товариществ и обществ, включая сведения о сторонах, предмете, цене и иных условиях данных договоров.</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 Бухгалтерская отчетность и аудиторское заключение о достоверности бухгалтерской отчетности за отчетный и предыдущий годы.</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10. Информация о совершенных обществом в отчетном году крупных сделках, в том числе перечень совершенных обществом в отчетном году сделок, признаваемых в соответствии с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https://login.consultant.ru/link/?req=doc&amp;base=LAW&amp;n=389870&amp;date=19.11.2021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26.12.1995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208-ФЗ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11. Информация о заключенных обществом в отчетном году сделках, в совершении которых имеется заинтересованность, в том числе перечень совершенных обществом в отчетном году сделок, признаваемых в соответствии с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https://login.consultant.ru/link/?req=doc&amp;base=LAW&amp;n=389870&amp;date=19.11.2021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26.12.1995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208-ФЗ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 Информация о распределении прибыли общества, полученной в отчетном году,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отчет о выплате объявленных (начисленных) дивидендов по акциям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сумма, направленная в резервный фонд общества (рублей, процентов от чистой прибыли);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сумма, направленная в иные фонды общества, с указанием наименований фондов (рублей, процентов от чистой прибыли);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сумма, направленная на реализацию инвестиционных проектов (программ) общества (рублей, процентов от чистой прибыли);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отчет о выполнении обществом инвестиционных проектов (программ);</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иные направления использования чистой прибыли.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 Состояние чистых активов общества, в т.ч.:</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перечень мер по приведению стоимости чистых активов общества в соответствие с величиной его уставного капитала.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 Информация о получении обществом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 Описание следующих основных факторов риска, связанных с деятельностью акционерного общества: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описание наиболее существенных рисков, присущих деятельности общества (в том числе реализовавшихся в отчетном году), и мер, предпринимаемых обществом по реагированию на указанные риски;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описание методов управления рисками, используемых обществом, а также ключевых мероприятий, реализованных обществом в области управления рисками;</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об инвестиционных вложениях общества, предполагаемый уровень дохода по которым составляет более 10 процентов в год, с указанием цели и суммы инвестирования, а также источников финансирования;</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неоконченных судебных разбирательствах, в которых общество выступает в качестве ответчика по иску о взыскании задолженности, с указанием общей суммы предъявленных требований;</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информация о неоконченных судебных разбирательствах, в которых общество выступает в качестве истца по иску о взыскании задолженности, с указанием общей суммы заявленных требований;</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сведения о возможных обстоятельствах, объективно препятствующих деятельности общества (в том числе сейсмоопасная территория, зона сезонного наводнения, террористические акты и другие обстоятельства).</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 Описание следующих принципов и подходов к организации системы управления рисками и внутреннего контроля, сведения о функции внутреннего аудита, в том числе:</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функции и задачи подразделений, в компетенцию которых входит развитие системы управления рисками и внутреннего контроля, и специализированных органов системы управления рисками и внутреннего контроля;</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краткое описание функции внутреннего аудита (общее описание политики общества в области внутреннего аудита, используемые ресурсы);</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перечень ключевых мер, направленных на совершенствование системы управления рисками и внутреннего контроля, реализованных обществом в отчетном году, в том числе в соответствии с решениями совета директоров (наблюдательного совета) общества, в рамках реализации утвержденных советом директоров (наблюдательным советом) общества политик и стратегий;</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перечень внутренних документов, регламентирующих функцию внутреннего аудита и вопросы деятельности системы управления рисками и внутреннего контроля.</w:t>
      </w:r>
    </w:p>
    <w:p>
      <w:pPr>
        <w:pStyle w:val="5"/>
        <w:spacing w:before="240" w:beforeLines="0" w:afterLines="0"/>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 Сведения о соблюдении Кодекса корпоративного поведения.</w:t>
      </w:r>
    </w:p>
    <w:p>
      <w:pPr>
        <w:pStyle w:val="5"/>
        <w:spacing w:beforeLines="0" w:afterLines="0"/>
        <w:ind w:firstLine="540"/>
        <w:jc w:val="both"/>
        <w:rPr>
          <w:rFonts w:hint="default" w:ascii="Times New Roman" w:hAnsi="Times New Roman" w:cs="Times New Roman"/>
          <w:color w:val="auto"/>
          <w:sz w:val="24"/>
          <w:szCs w:val="24"/>
        </w:rPr>
      </w:pPr>
    </w:p>
    <w:tbl>
      <w:tblPr>
        <w:tblStyle w:val="4"/>
        <w:tblW w:w="8977"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10"/>
        <w:gridCol w:w="4026"/>
        <w:gridCol w:w="2721"/>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pStyle w:val="5"/>
              <w:spacing w:beforeLines="0" w:afterLines="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w:t>
            </w:r>
          </w:p>
        </w:tc>
        <w:tc>
          <w:tcPr>
            <w:tcW w:w="4026" w:type="dxa"/>
            <w:tcBorders>
              <w:top w:val="single" w:color="auto" w:sz="4" w:space="0"/>
              <w:left w:val="single" w:color="auto" w:sz="4" w:space="0"/>
              <w:bottom w:val="single" w:color="auto" w:sz="4" w:space="0"/>
              <w:right w:val="single" w:color="auto" w:sz="4" w:space="0"/>
              <w:tl2br w:val="nil"/>
              <w:tr2bl w:val="nil"/>
            </w:tcBorders>
            <w:vAlign w:val="center"/>
          </w:tcPr>
          <w:p>
            <w:pPr>
              <w:pStyle w:val="5"/>
              <w:spacing w:beforeLines="0" w:afterLine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Положение Кодекса корпоративного поведения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center"/>
          </w:tcPr>
          <w:p>
            <w:pPr>
              <w:pStyle w:val="5"/>
              <w:spacing w:beforeLines="0" w:afterLine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Соблюдается или не соблюдается</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5"/>
              <w:spacing w:beforeLines="0" w:afterLine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Общее собрание акционеров1.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 акционеров возможности знакомиться с информацией (материалами), подлежащей ими предоставлению при подготовке к проведению общего собрания акционеров, посредством электронных средств связи, в том числе посредством сети Интернет</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комиссии и аудитора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утверждении аудитора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процедуры регистрации участников общего собрания акционеров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Совет директоров8.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утвержденной советом директоров процедуры управления рисками в акционерном обществе</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совета директоров акционерного общества лиц, являющихся участниками, генеральным директором (управляющим), членами органа управления или работниками юридического лица, конкурирующего с акционерным обществом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требования об избрании совета директоров кумулятивным голосованием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обязанности членов совета директоров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порядка проведения заседаний совета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непредоставление такой информации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составе комитета по аудиту только независимых и неисполнительных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Осуществление руководства комитетом по аудиту независимым директором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Осуществление руководства комитетом по кадрам и вознаграждениям независимым директором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комитета по кадрам и вознаграждениям должностных лиц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комитета по урегулированию корпоративных конфликтов должностных лиц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Осуществление руководства комитетом по урегулированию корпоративных конфликтов независимым директором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порядка определения кворума совета директоров, позволяющего обеспечивать обязательное участие независимых директоров в заседаниях совета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Исполнительные органы39.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коллегиального исполнительного органа (правления)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исполнительных органов лиц, являющихся участниками, генеральным директором (управляющим), членами органа управления или работниками юридического лица, конкурирующего с акционерным обществом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критериев отбора управляющей организации (управляющего)</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Представление исполнительными органами акционерного общества ежемесячных отчетов о своей работе совету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Секретарь общества49.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требований к кандидатуре секретаря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Существенные корпоративные действия52.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требования об одобрении крупной сделки до ее совершения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Обязательное привлечение независимого оценщика для оценки рыночной стоимости имущества, являющегося предметом крупной сделки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Раскрытие информации58.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 акционерного общества веб-сайта в сети Интернет и регулярное раскрытие информации об акционерном обществе на этом веб-сайте</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Контроль за финансово-хозяйственной деятельностью65.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утвержденных советом директоров процедур внутреннего контроля за финансово-хозяйственной деятельностью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69.</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70.</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71.</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72.</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73.</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во внутренних документах акционерного общества порядка согласования нестандартной операции с советом директоров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74.</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75.</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Осуществление комитетом по аудиту оценки аудиторского заключения до представления его акционерам на общем собрании акционеров</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Дивиденды76.</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77.</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61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78.</w:t>
            </w:r>
          </w:p>
        </w:tc>
        <w:tc>
          <w:tcPr>
            <w:tcW w:w="4026"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веб-сайте акционерного общества в сети Интернет</w:t>
            </w:r>
          </w:p>
        </w:tc>
        <w:tc>
          <w:tcPr>
            <w:tcW w:w="2721"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vAlign w:val="top"/>
          </w:tcPr>
          <w:p>
            <w:pPr>
              <w:pStyle w:val="5"/>
              <w:spacing w:beforeLines="0" w:afterLines="0"/>
              <w:rPr>
                <w:rFonts w:hint="default" w:ascii="Times New Roman" w:hAnsi="Times New Roman" w:cs="Times New Roman"/>
                <w:color w:val="auto"/>
                <w:sz w:val="24"/>
                <w:szCs w:val="24"/>
              </w:rPr>
            </w:pPr>
          </w:p>
        </w:tc>
      </w:tr>
    </w:tbl>
    <w:p>
      <w:pPr>
        <w:pStyle w:val="5"/>
        <w:spacing w:beforeLines="0" w:afterLines="0"/>
        <w:ind w:firstLine="540"/>
        <w:jc w:val="both"/>
        <w:rPr>
          <w:rFonts w:hint="default" w:ascii="Times New Roman" w:hAnsi="Times New Roman" w:cs="Times New Roman"/>
          <w:color w:val="auto"/>
          <w:sz w:val="24"/>
          <w:szCs w:val="24"/>
        </w:rPr>
      </w:pPr>
    </w:p>
    <w:p>
      <w:pPr>
        <w:pStyle w:val="5"/>
        <w:spacing w:beforeLines="0" w:afterLines="0"/>
        <w:ind w:firstLine="540"/>
        <w:jc w:val="both"/>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sectPr>
      <w:headerReference r:id="rId4" w:type="first"/>
      <w:footerReference r:id="rId5" w:type="first"/>
      <w:headerReference r:id="rId3" w:type="default"/>
      <w:pgSz w:w="11906" w:h="16838"/>
      <w:pgMar w:top="400" w:right="566" w:bottom="1440" w:left="71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both"/>
      <w:rPr>
        <w:rFonts w:hint="default"/>
        <w:sz w:val="1"/>
      </w:rPr>
    </w:pPr>
  </w:p>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Lines="0" w:afterLines="0"/>
      <w:jc w:val="center"/>
      <w:rPr>
        <w:rFonts w:hint="default"/>
        <w:sz w:val="1"/>
      </w:rPr>
    </w:pPr>
  </w:p>
  <w:p>
    <w:pPr>
      <w:pBdr>
        <w:bottom w:val="none" w:color="auto" w:sz="0" w:space="0"/>
      </w:pBdr>
      <w:rPr>
        <w:rFonts w:hint="default"/>
        <w:sz w:val="10"/>
      </w:rPr>
    </w:pPr>
    <w:r>
      <w:rPr>
        <w:rFonts w:hint="default"/>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Lines="0" w:afterLines="0"/>
      <w:jc w:val="center"/>
      <w:rPr>
        <w:rFonts w:hint="default"/>
        <w:sz w:val="1"/>
      </w:rPr>
    </w:pPr>
  </w:p>
  <w:p>
    <w:pPr>
      <w:pBdr>
        <w:bottom w:val="none" w:color="auto" w:sz="0" w:space="0"/>
      </w:pBd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30D7C"/>
    <w:rsid w:val="3D63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style>
  <w:style w:type="paragraph" w:customStyle="1" w:styleId="5">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cs="Times New Roman"/>
      <w:sz w:val="24"/>
    </w:rPr>
  </w:style>
  <w:style w:type="paragraph" w:customStyle="1" w:styleId="6">
    <w:name w:val="       ConsPlusNonformat"/>
    <w:unhideWhenUsed/>
    <w:uiPriority w:val="99"/>
    <w:pPr>
      <w:widowControl w:val="0"/>
      <w:autoSpaceDE w:val="0"/>
      <w:autoSpaceDN w:val="0"/>
      <w:adjustRightInd w:val="0"/>
      <w:spacing w:beforeLines="0" w:afterLines="0"/>
    </w:pPr>
    <w:rPr>
      <w:rFonts w:hint="default" w:ascii="Courier New" w:hAnsi="Courier New" w:eastAsia="SimSun" w:cs="Times New Roman"/>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2021-11-19T11:09:00Z</dcterms:created>
  <dc:creator>odayn</dc:creator>
  <cp:lastModifiedBy>odayn</cp:lastModifiedBy>
  <dcterms:modified xsi:type="dcterms:W3CDTF">2021-11-19T11:11:27Z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