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E" w:rsidRPr="006B6E45" w:rsidRDefault="00292FFE" w:rsidP="00292FFE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6B6E45">
        <w:rPr>
          <w:rFonts w:eastAsia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6B6E45">
        <w:rPr>
          <w:rFonts w:eastAsia="Times New Roman"/>
          <w:sz w:val="24"/>
          <w:szCs w:val="24"/>
          <w:lang w:eastAsia="ru-RU"/>
        </w:rPr>
        <w:t>www.znaybiz.ru</w:t>
      </w:r>
    </w:p>
    <w:p w:rsidR="00292FFE" w:rsidRPr="006B6E45" w:rsidRDefault="00292FFE" w:rsidP="00292FFE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6B6E45">
        <w:rPr>
          <w:rFonts w:eastAsia="Times New Roman"/>
          <w:sz w:val="24"/>
          <w:szCs w:val="24"/>
          <w:lang w:eastAsia="ru-RU"/>
        </w:rPr>
        <w:t xml:space="preserve">(ООО </w:t>
      </w:r>
      <w:r w:rsidRPr="006B6E45">
        <w:rPr>
          <w:rFonts w:eastAsia="Times New Roman"/>
          <w:sz w:val="24"/>
          <w:szCs w:val="24"/>
          <w:lang w:eastAsia="ru-RU"/>
        </w:rPr>
        <w:t>www.znaybiz.ru</w:t>
      </w:r>
      <w:r w:rsidRPr="006B6E45">
        <w:rPr>
          <w:rFonts w:eastAsia="Times New Roman"/>
          <w:sz w:val="24"/>
          <w:szCs w:val="24"/>
          <w:lang w:eastAsia="ru-RU"/>
        </w:rPr>
        <w:t>)</w:t>
      </w:r>
    </w:p>
    <w:p w:rsidR="00292FFE" w:rsidRPr="006B6E45" w:rsidRDefault="00292FFE" w:rsidP="00292FFE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B6E45">
        <w:rPr>
          <w:rFonts w:eastAsia="Times New Roman"/>
          <w:b/>
          <w:sz w:val="24"/>
          <w:szCs w:val="24"/>
          <w:lang w:eastAsia="ru-RU"/>
        </w:rPr>
        <w:t>ПРИКАЗ № 55</w:t>
      </w:r>
    </w:p>
    <w:p w:rsidR="00292FFE" w:rsidRPr="006B6E45" w:rsidRDefault="00292FFE" w:rsidP="00292FFE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92FFE" w:rsidRPr="006B6E45" w:rsidRDefault="00292FFE" w:rsidP="00292FFE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6B6E45">
        <w:rPr>
          <w:rFonts w:eastAsia="Times New Roman"/>
          <w:sz w:val="24"/>
          <w:szCs w:val="24"/>
          <w:lang w:eastAsia="ru-RU"/>
        </w:rPr>
        <w:t>01</w:t>
      </w:r>
      <w:r w:rsidR="00D57720" w:rsidRPr="006B6E45">
        <w:rPr>
          <w:rFonts w:eastAsia="Times New Roman"/>
          <w:sz w:val="24"/>
          <w:szCs w:val="24"/>
          <w:lang w:eastAsia="ru-RU"/>
        </w:rPr>
        <w:t>.07.</w:t>
      </w:r>
      <w:r w:rsidRPr="006B6E45">
        <w:rPr>
          <w:rFonts w:eastAsia="Times New Roman"/>
          <w:sz w:val="24"/>
          <w:szCs w:val="24"/>
          <w:lang w:eastAsia="ru-RU"/>
        </w:rPr>
        <w:t>2021</w:t>
      </w:r>
      <w:r w:rsidR="00D57720" w:rsidRPr="006B6E45">
        <w:rPr>
          <w:rFonts w:eastAsia="Times New Roman"/>
          <w:sz w:val="24"/>
          <w:szCs w:val="24"/>
          <w:lang w:eastAsia="ru-RU"/>
        </w:rPr>
        <w:t xml:space="preserve"> </w:t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</w:r>
      <w:r w:rsidRPr="006B6E45">
        <w:rPr>
          <w:rFonts w:eastAsia="Times New Roman"/>
          <w:sz w:val="24"/>
          <w:szCs w:val="24"/>
          <w:lang w:eastAsia="ru-RU"/>
        </w:rPr>
        <w:tab/>
        <w:t xml:space="preserve">             г. Москва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b/>
          <w:color w:val="000000"/>
          <w:sz w:val="24"/>
          <w:szCs w:val="24"/>
          <w:lang w:eastAsia="ru-RU"/>
        </w:rPr>
        <w:t>О временном переводе работников</w:t>
      </w:r>
      <w:r w:rsidR="00D57720" w:rsidRPr="00D577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21EE">
        <w:rPr>
          <w:rFonts w:eastAsia="Times New Roman" w:cs="Times New Roman"/>
          <w:b/>
          <w:color w:val="000000"/>
          <w:sz w:val="24"/>
          <w:szCs w:val="24"/>
          <w:lang w:eastAsia="ru-RU"/>
        </w:rPr>
        <w:t>на дистанционную работу по инициативе работодателя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связи с распространением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инфекции (COVID-19) в г. Москве и изданием мэром г. Москвы Указа от 12.06.2021 N 29-УМ, которым внесены изменения в Указ Мэра Москвы от 08.06.2020 N 68-УМ,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Временно перевести на дистанционную работу 50% работников (включая работников из числа граждан старше 65 лет, а также граждан, имеющих заболевания, перечень которых определен Департаментом здравоохранения г. Москвы), в число которых входят лица, не получившие прививку от новой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инфекции, а именно:</w:t>
      </w:r>
    </w:p>
    <w:p w:rsidR="00044AE1" w:rsidRPr="00F421EE" w:rsidRDefault="00F421EE" w:rsidP="00044AE1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 по работе с клиентами: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Степанов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С. С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r w:rsidR="00426BDC">
        <w:rPr>
          <w:rFonts w:eastAsia="Times New Roman" w:cs="Times New Roman"/>
          <w:color w:val="000000"/>
          <w:sz w:val="24"/>
          <w:szCs w:val="24"/>
          <w:lang w:eastAsia="ru-RU"/>
        </w:rPr>
        <w:t>Костина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К. К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Антонов А. А.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044A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Трифонов Т. Т. </w:t>
      </w:r>
    </w:p>
    <w:p w:rsidR="00F421EE" w:rsidRPr="00F421EE" w:rsidRDefault="00B02649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="00044AE1">
        <w:rPr>
          <w:rFonts w:eastAsia="Times New Roman" w:cs="Times New Roman"/>
          <w:color w:val="000000"/>
          <w:sz w:val="24"/>
          <w:szCs w:val="24"/>
          <w:lang w:eastAsia="ru-RU"/>
        </w:rPr>
        <w:t>ухгалтери</w:t>
      </w:r>
      <w:r w:rsidR="00F421EE"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я: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Романов Р</w:t>
      </w:r>
      <w:r w:rsidR="00F421EE" w:rsidRPr="00F421E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</w:t>
      </w:r>
      <w:r w:rsidR="00F421EE"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Артемьев</w:t>
      </w:r>
      <w:r w:rsidR="000C0F24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 А.;</w:t>
      </w:r>
    </w:p>
    <w:p w:rsidR="00F421EE" w:rsidRPr="00F421EE" w:rsidRDefault="00F421EE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 защиты информации: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Викторов В. В., Егоров Е. Е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.,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Светлова С. С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.;</w:t>
      </w:r>
    </w:p>
    <w:p w:rsidR="00F421EE" w:rsidRPr="00F421EE" w:rsidRDefault="00F421EE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 персонала: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Сергеев С. С.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Павлов П. П.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2. Срок временного перевода работников, указанных в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п. 1 настоящего Приказа, - с 01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.0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.2021 до отмены рекомендации, содержащейся в п. п. 10, 10.1 Указа Мэра Москвы от 08.06.2020 N 68-УМ, о переводе работников на дистанционный режим работы.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Руководителю технического отдела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Сидорову С. С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 обеспечить работников, указанных в п. 1 настоящего Приказа:</w:t>
      </w:r>
    </w:p>
    <w:p w:rsidR="00F421EE" w:rsidRPr="00F421EE" w:rsidRDefault="00F421EE" w:rsidP="00F421EE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ноутбуками с установленным на них программно-техническим обеспечением, необходимым для дистанционной работы. В ноутбуках в программе MS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настроить работу с корпоративной электронной почтой, в том числе автоматическую отправку сообщений о прочтении писем;</w:t>
      </w:r>
    </w:p>
    <w:p w:rsidR="00F421EE" w:rsidRPr="00F421EE" w:rsidRDefault="00F421EE" w:rsidP="00F421EE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USB-модемами (модемами 4G) с бесплатным для работников доступом к сети Интернет.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Руководителю отдела защиты информации </w:t>
      </w:r>
      <w:r w:rsidR="00D57720">
        <w:rPr>
          <w:rFonts w:eastAsia="Times New Roman" w:cs="Times New Roman"/>
          <w:color w:val="000000"/>
          <w:sz w:val="24"/>
          <w:szCs w:val="24"/>
          <w:lang w:eastAsia="ru-RU"/>
        </w:rPr>
        <w:t>Александрову А. А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. обеспечить наличие на выдаваемых ноутбуках средств защиты информации.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Взаимодействие с работниками, указанными в п. 1 настоящего Приказа, осуществлять с использованием программного обеспечения MS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сеть Интернет (посредством корпоративной почты). Работники обязаны направлять электронные документы на адреса электронной почты руководителей своих структурных подразделений (главного 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бухгалтера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Тимофеева Т. Т.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руководителя отдела защиты информации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Александрова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А.А., руководителя отдела персонала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Розановой Р. Р.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руководителя отдела по работе с клиентами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Марусевой М. М.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в программном обеспечении MS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Взаимодействие происходит в том числе путем проведения звонков с включенной видеосвязью с помощью программы </w:t>
      </w:r>
      <w:proofErr w:type="spellStart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между работниками, указанными в п. 1 настоящего Приказа, и руководителями их структурных подразделений.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6. Установить работникам, указанным в п. 1 настоящего Приказа, следующий режим рабочего времени: пятидневная рабочая неделя продолжительностью 40 часов в неделю с двумя выходными днями (суббота и воскресенье). Время начала работы - 9:00, время окончания работы - 18:00.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 Время начала перерыва - 13:00. Время окончания перерыва - 14:00.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Периоды взаимодействия с работниками, указанными в п. 1 настоящего Приказа: ежедневно в рабочие дни с 9:00 до 9:30, с 11:30 до 12:00, с 15:00 до 15:30 и с 17:30 до 17:55.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7. Работникам, указанным в п. 1 настоящего Приказа, ежедневно в рабочие дни с 17:30 до 17:55 представлять отчеты о выполненной работе, направляя их на соответствующие адреса корпоративной электронной почты руководителей их структурных подразделений (главного бухгалтера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Тимофеева Т. Т.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руководителя отдела защиты информации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Александрова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А., руководителя отдела персонала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Розановой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Р. Р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 руководителя отдела по работе с клиентами </w:t>
      </w:r>
      <w:r w:rsidR="00B52B15">
        <w:rPr>
          <w:rFonts w:eastAsia="Times New Roman" w:cs="Times New Roman"/>
          <w:color w:val="000000"/>
          <w:sz w:val="24"/>
          <w:szCs w:val="24"/>
          <w:lang w:eastAsia="ru-RU"/>
        </w:rPr>
        <w:t>Марусевой М. М.</w:t>
      </w: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t>8. Контроль за исполнением настоящего Приказа оставляю за собой.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52B15" w:rsidRPr="006B6E45" w:rsidRDefault="00B52B15" w:rsidP="00F421EE">
      <w:pPr>
        <w:shd w:val="clear" w:color="auto" w:fill="FFFFFF"/>
        <w:spacing w:before="100" w:beforeAutospacing="1" w:after="0" w:line="198" w:lineRule="atLeast"/>
        <w:rPr>
          <w:sz w:val="24"/>
          <w:szCs w:val="24"/>
        </w:rPr>
      </w:pPr>
      <w:r w:rsidRPr="006B6E45">
        <w:rPr>
          <w:sz w:val="24"/>
          <w:szCs w:val="24"/>
        </w:rPr>
        <w:t xml:space="preserve">Генеральный директор </w:t>
      </w:r>
      <w:r w:rsidRPr="006B6E45">
        <w:rPr>
          <w:sz w:val="24"/>
          <w:szCs w:val="24"/>
        </w:rPr>
        <w:t xml:space="preserve">ООО </w:t>
      </w:r>
      <w:r w:rsidRPr="006B6E45">
        <w:rPr>
          <w:rFonts w:eastAsia="Times New Roman"/>
          <w:sz w:val="24"/>
          <w:szCs w:val="24"/>
          <w:lang w:eastAsia="ru-RU"/>
        </w:rPr>
        <w:t xml:space="preserve">www.znaybiz.ru </w:t>
      </w:r>
      <w:r w:rsidRPr="006B6E45">
        <w:rPr>
          <w:sz w:val="24"/>
          <w:szCs w:val="24"/>
        </w:rPr>
        <w:t xml:space="preserve">     </w:t>
      </w:r>
      <w:r w:rsidRPr="006B6E45">
        <w:rPr>
          <w:i/>
          <w:color w:val="0000FF"/>
          <w:sz w:val="24"/>
          <w:szCs w:val="24"/>
        </w:rPr>
        <w:t>Иванов</w:t>
      </w:r>
      <w:r w:rsidRPr="006B6E45">
        <w:rPr>
          <w:sz w:val="24"/>
          <w:szCs w:val="24"/>
        </w:rPr>
        <w:t xml:space="preserve">             </w:t>
      </w:r>
      <w:proofErr w:type="spellStart"/>
      <w:r w:rsidRPr="006B6E45">
        <w:rPr>
          <w:sz w:val="24"/>
          <w:szCs w:val="24"/>
        </w:rPr>
        <w:t>Иванов</w:t>
      </w:r>
      <w:proofErr w:type="spellEnd"/>
      <w:r w:rsidRPr="006B6E45">
        <w:rPr>
          <w:sz w:val="24"/>
          <w:szCs w:val="24"/>
        </w:rPr>
        <w:t xml:space="preserve"> И. И.</w:t>
      </w:r>
    </w:p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21EE">
        <w:rPr>
          <w:rFonts w:eastAsia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1843"/>
        <w:gridCol w:w="1810"/>
      </w:tblGrid>
      <w:tr w:rsidR="00F421EE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421EE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по работе с клиентами </w:t>
            </w:r>
            <w:r w:rsidR="006A74D8">
              <w:rPr>
                <w:rFonts w:eastAsia="Times New Roman" w:cs="Times New Roman"/>
                <w:sz w:val="24"/>
                <w:szCs w:val="24"/>
                <w:lang w:eastAsia="ru-RU"/>
              </w:rPr>
              <w:t>Степанов С. С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6A74D8" w:rsidP="00F421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Степан</w:t>
            </w:r>
            <w:r w:rsidR="00F421EE" w:rsidRPr="00F421E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F421EE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421EE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F421EE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426B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по работе с клиентам </w:t>
            </w:r>
            <w:r w:rsidR="00426B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426BDC" w:rsidRPr="00426B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426B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r w:rsidR="00426BDC" w:rsidRPr="00426B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 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426BDC" w:rsidP="00426B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</w:t>
            </w:r>
            <w:r w:rsidR="00F421EE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421EE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по работе с клиентам </w:t>
            </w:r>
            <w:r w:rsidR="000C0F24" w:rsidRPr="00426B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 А. 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0C0F24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F421EE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421EE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Старший специалист по работе с клиентами </w:t>
            </w:r>
            <w:r w:rsidR="000C0F24">
              <w:rPr>
                <w:rFonts w:eastAsia="Times New Roman" w:cs="Times New Roman"/>
                <w:sz w:val="24"/>
                <w:szCs w:val="24"/>
                <w:lang w:eastAsia="ru-RU"/>
              </w:rPr>
              <w:t>Трифонов Т. Т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Трифоно</w:t>
            </w:r>
            <w:r w:rsidR="006A74D8" w:rsidRPr="00F421E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 Р</w:t>
            </w:r>
            <w:r w:rsidR="000C0F24"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0C0F24"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Роман</w:t>
            </w:r>
            <w:r w:rsidR="006A74D8" w:rsidRPr="00F421E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Старший бухгалтер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Артемьева А. А</w:t>
            </w:r>
            <w:r w:rsidR="000C0F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технического отдела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Сидорову С. С</w:t>
            </w:r>
            <w:r w:rsidR="000C0F24"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Сидор</w:t>
            </w:r>
            <w:r w:rsidR="006A74D8" w:rsidRPr="00F421EE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отдела защиты информации </w:t>
            </w:r>
            <w:r w:rsidR="000C0F24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 А. 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Тимофеев</w:t>
            </w:r>
            <w:r w:rsidR="006A74D8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 Т</w:t>
            </w:r>
            <w:r w:rsidR="006A74D8"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отдела по работе с клиентами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Марусева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Марусева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защиты информации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 В. 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Викторов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специалист отдела защиты информации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 Е. Е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отдела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информации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Светлова С. С</w:t>
            </w:r>
            <w:r w:rsidR="000C0F24"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C0F2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ветлова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персонала Па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влова</w:t>
            </w: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П.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персонала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 С. С</w:t>
            </w: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A74D8" w:rsidRPr="00F421EE" w:rsidTr="00426BDC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персонала </w:t>
            </w:r>
            <w:r w:rsidR="000C0F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Розанова Р. Р</w:t>
            </w:r>
            <w:r w:rsidRPr="00F421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Розанова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F421E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421EE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421EE" w:rsidRPr="00F421E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6CE4"/>
    <w:multiLevelType w:val="multilevel"/>
    <w:tmpl w:val="57F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728F"/>
    <w:multiLevelType w:val="multilevel"/>
    <w:tmpl w:val="58F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8"/>
    <w:rsid w:val="00044AE1"/>
    <w:rsid w:val="000C0F24"/>
    <w:rsid w:val="00292FFE"/>
    <w:rsid w:val="00426BDC"/>
    <w:rsid w:val="006A74D8"/>
    <w:rsid w:val="006B6E45"/>
    <w:rsid w:val="006C0B77"/>
    <w:rsid w:val="008242FF"/>
    <w:rsid w:val="00870751"/>
    <w:rsid w:val="00922C48"/>
    <w:rsid w:val="00B02649"/>
    <w:rsid w:val="00B52B15"/>
    <w:rsid w:val="00B915B7"/>
    <w:rsid w:val="00BD16C8"/>
    <w:rsid w:val="00D57720"/>
    <w:rsid w:val="00EA59DF"/>
    <w:rsid w:val="00EE4070"/>
    <w:rsid w:val="00F12C76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746E-6093-4283-8B3D-1449F93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1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2021-06-22T10:32:00Z</dcterms:created>
  <dcterms:modified xsi:type="dcterms:W3CDTF">2021-06-22T11:03:00Z</dcterms:modified>
</cp:coreProperties>
</file>