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АРЕНДЫ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ТРАНСПОРТНОГО СРЕДСТВА С ЭКИПАЖЕМ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г. Москва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/>
        </w:rPr>
        <w:t>«01»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сентября 20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г.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Общество с ограниченной отв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ru-RU"/>
        </w:rPr>
        <w:t>етственностью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ru-RU"/>
        </w:rPr>
        <w:t>», именуемое в дальнейшем «Арендодатель», в лице генерального директора Иванова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en-US" w:eastAsia="ru-RU"/>
        </w:rPr>
        <w:t xml:space="preserve"> Ивана Иванов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>ича, действующего на основании Устава,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с одной стороны, и Общество с ограниченной ответственностью «Альфа», именуемое в дальнейшем «Арендатор», в лице генерального директора Петрова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Петра Петровича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18"/>
      <w:bookmarkEnd w:id="0"/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Арендодатель предоставляет Арендатору за плату транспортное средство (далее - автомобиль)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Объектом аренды по Договору является транспортное средство, имеющее следующие характеристики в соответствии с паспортом транспортного средства серии 78УЕ № 123456.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Наименование, марка, модель:  легковой автомобиль MITSUBISHI LANCER 1.6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знак: А012БВ199 RUS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Идентификационный номер (VIN): </w:t>
      </w:r>
      <w:r>
        <w:rPr>
          <w:rFonts w:ascii="Times New Roman" w:hAnsi="Times New Roman" w:cs="Times New Roman"/>
          <w:sz w:val="22"/>
          <w:szCs w:val="22"/>
          <w:lang w:val="en-US"/>
        </w:rPr>
        <w:t>ABCDEFG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345678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 выпуска: 2011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Цвет: серый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Рабочий объем двигателя: 1584 см куб.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Автомобиль принадлежит Арендодателю на праве собственности, что подтверждается оригиналом паспорта транспортного средства 78УЕ № 123456.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Арендодатель гарантирует, что на момент заключения Договора автомобиль предметом спора не выступает, под арестом не состоит, предметом залога не является и не обременен иными правами третьих лиц.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Стороны оценивают автомобиль в 350 000 (Триста пятьдесят тысяч) руб.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37"/>
      <w:bookmarkEnd w:id="1"/>
      <w:r>
        <w:rPr>
          <w:rFonts w:ascii="Times New Roman" w:hAnsi="Times New Roman" w:cs="Times New Roman"/>
          <w:sz w:val="22"/>
          <w:szCs w:val="22"/>
        </w:rPr>
        <w:t>2. Срок аренды и срок действия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Договор заключен на срок с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«01»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сентя</w:t>
      </w:r>
      <w:r>
        <w:rPr>
          <w:rFonts w:ascii="Times New Roman" w:hAnsi="Times New Roman" w:cs="Times New Roman"/>
          <w:sz w:val="22"/>
          <w:szCs w:val="22"/>
        </w:rPr>
        <w:t>бря 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по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</w:rPr>
        <w:t>31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 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включительно.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Срок Договора может быть продлен Сторонами путем заключения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"consultantplus://offline/ref=EABAFFC88E9FDBE9BAD616A62302F71950E42E3D4B0F58E92DA93E7F28ABO" </w:instrText>
      </w:r>
      <w:r>
        <w:rPr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дополнительного соглашения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Par51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Предоставление и возврат объекта аренды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Предоставление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Автомобиль передается Арен</w:t>
      </w:r>
      <w:r>
        <w:rPr>
          <w:rFonts w:ascii="Times New Roman" w:hAnsi="Times New Roman" w:cs="Times New Roman"/>
          <w:sz w:val="22"/>
          <w:szCs w:val="22"/>
          <w:lang w:val="ru-RU"/>
        </w:rPr>
        <w:t>датору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акта приема-передачи (Приложение №__ к Договору).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Автомобиль 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Автомобиль передается со следующими необходимыми для его эксплуатации в соответствии с условиями Договора принадлежностями: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автомобильная охранная система с двусторонней связью и автозапуском SCHER-KHAN MAGICAR;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автомагнитола Sony CDX-G1000UE;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шины зимние GOODYEAR ULTRA GRIP в количестве 4 штук.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документами: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свидетельство   о   регистрации   транспорта;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копия паспорта транспортного средства;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талон техосмотра;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полис ОСАГО.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Перед подписанием акта приема-передачи Арендатор обязан осмотреть и проверить состояние автомобиля, а также его комплектность на предмет соответствия условиям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Возврат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Арендатор обязан по окончании срока аренды или при его досрочном расторжении возвратить автомобиль и принадлежности к нему в чистом виде, в пригодном для эксплуатации состоянии с учетом нормального износа по акту возврата транспортного средства (Приложение №__ к Договору).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Перед подписанием акта возврата Арендодатель обязан осмотреть и проверить состояние, комплектность автомобиля и принадлежностей к нему.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В акте возврата Стороны указывают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3" w:name="Par94"/>
      <w:bookmarkEnd w:id="3"/>
      <w:r>
        <w:rPr>
          <w:rFonts w:ascii="Times New Roman" w:hAnsi="Times New Roman" w:cs="Times New Roman"/>
          <w:sz w:val="22"/>
          <w:szCs w:val="22"/>
        </w:rPr>
        <w:t>4. Управление и эксплуатация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Использование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Автомобиль должен использоваться Арендатором в целях перевозки сотрудников Арендатора в соответствии со служебными заданиями.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Арендатор, не вправе без письменного согласия Арендодателя сдавать автомобиль в субаренду.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Управление и техническая эксплуатация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 Предоставляемые Арендодателем услуги должны обеспечивать нормальную и безопасную эксплуатацию автомобиля в соответствии с условиями и целями аренды, указанными в Договоре. Арендодатель предоставляет на обозрение водительское удостоверение на право управления автомобилем.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Арендатор вправе давать указания Арендодателю, обеспечивающие коммерческую эксплуатацию автомобиля в соответствии с целями Арендатора.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Услуги оказываются в течение срока аренды ежедневно по рабочим дням (с понедельника по пятницу включительно) с 08 ч 00 мин. по 17 ч 00 мин.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 Факт оказания услуг Арендодателем и принятия их Арендатором подтверждается актом об оказании услуг по управлению и технической эксплуатации транспортного средства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Коммерческая эксплуатация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4.3.1. Арендатор за свой счет несет следующие расходы, связанные с коммерческой эксплуатацией автомобиля: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затраты на оплату горюче-смазочных материалов (ГСМ) и других расходуемых материалов и принадлежностей;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затраты на мойку транспортного средства;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затраты на химчистку салона.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4.3.2. Если расходы на коммерческую эксплуатацию понес Арендодатель, Арендатор возмещает соответствующие затраты в срок не позднее десяти дней с момента предоставления подтверждающих документов.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4" w:name="Par117"/>
      <w:bookmarkEnd w:id="4"/>
      <w:r>
        <w:rPr>
          <w:rFonts w:ascii="Times New Roman" w:hAnsi="Times New Roman" w:cs="Times New Roman"/>
          <w:sz w:val="22"/>
          <w:szCs w:val="22"/>
        </w:rPr>
        <w:t>5. Арендная плата и расчеты по Договору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Арендная плата, установленная Договором, и состоит из: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стоимости аренды автомобиля с принадлежностями к нему в размере 10 000 (Десять тысяч) руб. в месяц;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платы за оказанные услуги по управлению и технической эксплуатации автомобиля в размере 150 (Сто пятьдесят) руб. за каждый час использования транспортного средства.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Арендная плата выдается наличными денежными средствами из кассы Арендатора в следующем порядке: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стоимость аренды автомобиля ежемесячно 25-го числа расчетного месяца;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плата за услуги по управлению и технической эксплуатации автомобиля не позднее 10 дней с момента подписания акта оказания услуг.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Арендатор, в соответствии со ст. 226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(п. 4 ст. 226 НК РФ). Удержанную сумму налога Арендатор уплачивает по месту своего учета в налоговом органе.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Размер арендной платы может быть изменен по соглашению Сторон путем заключения дополнительного соглашения.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5" w:name="Par152"/>
      <w:bookmarkEnd w:id="5"/>
      <w:r>
        <w:rPr>
          <w:rFonts w:ascii="Times New Roman" w:hAnsi="Times New Roman" w:cs="Times New Roman"/>
          <w:sz w:val="22"/>
          <w:szCs w:val="22"/>
        </w:rPr>
        <w:t>6. Содержание и улучшение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Арендодатель обязан за свой счет поддерживать автомобиль в надлежащем состоянии путем осуществления технического обслуживания, текущего и капитального ремонта.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Арендодатель обязан проводить техническое обслуживание и ремонт автомобиля, соблюдая правила и сроки, установленные изготовителем в сервисной (гарантийной) книжке на транспортное средство.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В случае наступления срока проведения технического осмотра автомобиля, Арендатор по требованию Арендодателя в указанные им сроки и в установленном им месте обязан предоставить автомобиль для проведения технического осмотра.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О времени и сроках проведения технического обслуживания, ремонта и технического осмотра автомобиля Арендодатель не позднее пяти календарных дней до предполагаемой даты проведения технического обслуживания, ремонта и осмотра уведомляет Арендатора в письменном виде.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Улучшение автомобиля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6.6.1. Арендатор вправе за свой счет производить отделимые улучшения автомобиля, которые являются собственностью Арендатора.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6.6.2. Неотделимые улучшения автомобиля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6.6.3. Стороны согласовали, что стоимость неотделимых улучшений засчитывается в счет будущих арендных платежей.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6" w:name="Par168"/>
      <w:bookmarkEnd w:id="6"/>
      <w:r>
        <w:rPr>
          <w:rFonts w:ascii="Times New Roman" w:hAnsi="Times New Roman" w:cs="Times New Roman"/>
          <w:sz w:val="22"/>
          <w:szCs w:val="22"/>
        </w:rPr>
        <w:t>7. Страхование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 момент заключения Договора гражданская ответственность Арендодателя застрахована в страховой организации «Страхование плюс»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ХХ N 123456. Срок действия договора ОСАГО - с 14 ч 05 мин.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«02»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по 24 ч 00 мин.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«01»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ru-RU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В случае окончания срока действия договора ОСАГО в период действия Договора Арендатор в соответствии со ст. 637 ГК РФ обязан за свой счет в срок не позднее чем за десять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Арендатор обязан передать Арендодателю страховой полис ОСАГО в срок не позднее трех календарных дней с момента заключения договора обязательного страхования.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7" w:name="Par186"/>
      <w:bookmarkEnd w:id="7"/>
      <w:r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За несвоевременное перечисление арендной платы Арендодатель вправе требовать с Арендатора уплаты неустойки в размере 0,2% неуплаченной суммы за каждый день просрочки.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За несвоевременную передачу объекта сторона, нарушившая Договор, обязана уплатить другой стороне неустойку в размере 0,2% ежемесячной арендной платы за каждый день просрочки.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8" w:name="Par197"/>
      <w:bookmarkEnd w:id="8"/>
      <w:r>
        <w:rPr>
          <w:rFonts w:ascii="Times New Roman" w:hAnsi="Times New Roman" w:cs="Times New Roman"/>
          <w:sz w:val="22"/>
          <w:szCs w:val="22"/>
        </w:rPr>
        <w:t>10. Изменение и расторжение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10.1. Настоящий договор может быть расторгнут досрочно  по письменному соглашению Сторон или в одностороннем порядке в случаях,  предусмотренных законодательством.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10.2. По   требованию  Арендодателя   договор   может   быть  досрочно расторгнут судом, если Арендатор: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использует автомобиль не по назначению;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течение одного месяца не выплатит арендную плату;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предоставит автомобиль в пользование  третьим лицам без письменного согласия Арендодателя.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9" w:name="Par205"/>
      <w:bookmarkEnd w:id="9"/>
      <w:r>
        <w:rPr>
          <w:rFonts w:ascii="Times New Roman" w:hAnsi="Times New Roman" w:cs="Times New Roman"/>
          <w:sz w:val="22"/>
          <w:szCs w:val="22"/>
        </w:rPr>
        <w:t>11. Порядок разрешения споров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11.1. Все не урегулированные путем переговоров споры, связанные с заключением, толкованием, исполнением, изменением и расторжением Договора передаются в суд по месту жительства истца.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0" w:name="Par209"/>
      <w:bookmarkEnd w:id="10"/>
      <w:r>
        <w:rPr>
          <w:rFonts w:ascii="Times New Roman" w:hAnsi="Times New Roman" w:cs="Times New Roman"/>
          <w:sz w:val="22"/>
          <w:szCs w:val="22"/>
        </w:rPr>
        <w:t>12. Заключительные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12.1. Договор составлен в двух экземплярах, имеющих равную юридическую силу, по одному для каждой Стороны.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12.2. К Договору прилагаются: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форма акта приема-передачи транспортного средства (приложение №__);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форма акта возврата транспортного средства (приложение №__);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1" w:name="Par221"/>
      <w:bookmarkEnd w:id="11"/>
      <w:r>
        <w:rPr>
          <w:rFonts w:ascii="Times New Roman" w:hAnsi="Times New Roman" w:cs="Times New Roman"/>
          <w:sz w:val="22"/>
          <w:szCs w:val="22"/>
        </w:rPr>
        <w:t>13. Адреса и реквизиты Сторон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АРЕНДОДАТЕЛЬ: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  <w:t>бщество с огра</w:t>
            </w:r>
            <w:bookmarkStart w:id="12" w:name="_GoBack"/>
            <w:bookmarkEnd w:id="12"/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  <w:t xml:space="preserve">ниченной ответственностью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znaybiz.ru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ООО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znaybiz.ru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  <w:t xml:space="preserve">)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zh-CN"/>
              </w:rPr>
              <w:t>Адрес (место нахождения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):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111222, г.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Москва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, ул. П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ервая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, д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, оф. 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ИНН 1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234567890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Генеральный директор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</w:pPr>
            <w:r>
              <w:rPr>
                <w:rStyle w:val="8"/>
                <w:rFonts w:ascii="Times New Roman"/>
                <w:sz w:val="22"/>
                <w:szCs w:val="22"/>
                <w:lang w:val="ru-RU"/>
              </w:rPr>
              <w:t>Иванов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Иванов И.И.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АРЕНДАТОР: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Общество с ограниченной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ответственностью 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Альфа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» (ООО 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Альфа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»)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Адрес (место нахождения):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111255,г.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Москва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, ул. Ленина, д.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95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ИНН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 w:eastAsia="zh-CN"/>
              </w:rPr>
              <w:t>1234123455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Генеральный директор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Style w:val="8"/>
                <w:sz w:val="22"/>
                <w:szCs w:val="22"/>
              </w:rPr>
              <w:t>Петров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 xml:space="preserve">                          Петров П.П.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zh-CN"/>
              </w:rPr>
              <w:t>М.П.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sectPr>
      <w:pgSz w:w="11905" w:h="16838"/>
      <w:pgMar w:top="1134" w:right="850" w:bottom="1134" w:left="1701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2"/>
    <w:rsid w:val="000736A5"/>
    <w:rsid w:val="00131758"/>
    <w:rsid w:val="00267309"/>
    <w:rsid w:val="002D150A"/>
    <w:rsid w:val="00353972"/>
    <w:rsid w:val="003B1F0F"/>
    <w:rsid w:val="00517BC4"/>
    <w:rsid w:val="00576E24"/>
    <w:rsid w:val="00577843"/>
    <w:rsid w:val="00714AC8"/>
    <w:rsid w:val="007A2855"/>
    <w:rsid w:val="007B4080"/>
    <w:rsid w:val="00854899"/>
    <w:rsid w:val="0094669A"/>
    <w:rsid w:val="00A65303"/>
    <w:rsid w:val="00B0414B"/>
    <w:rsid w:val="00B15874"/>
    <w:rsid w:val="00B2515E"/>
    <w:rsid w:val="00B6682D"/>
    <w:rsid w:val="00B80D3E"/>
    <w:rsid w:val="00B82368"/>
    <w:rsid w:val="00BB3E71"/>
    <w:rsid w:val="00C14708"/>
    <w:rsid w:val="00C70B3B"/>
    <w:rsid w:val="00C76659"/>
    <w:rsid w:val="00DC62CF"/>
    <w:rsid w:val="00EE7DB3"/>
    <w:rsid w:val="05B76111"/>
    <w:rsid w:val="3B5409DD"/>
    <w:rsid w:val="4F6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6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Подзаголовок Знак"/>
    <w:basedOn w:val="4"/>
    <w:link w:val="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1713</Words>
  <Characters>9768</Characters>
  <Lines>81</Lines>
  <Paragraphs>22</Paragraphs>
  <TotalTime>6</TotalTime>
  <ScaleCrop>false</ScaleCrop>
  <LinksUpToDate>false</LinksUpToDate>
  <CharactersWithSpaces>11459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2020-01-14T11:33:00Z</dcterms:created>
  <dc:creator>Марина Баландина</dc:creator>
  <cp:lastModifiedBy>odayn</cp:lastModifiedBy>
  <dcterms:modified xsi:type="dcterms:W3CDTF">2020-09-08T12:56:19Z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