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Петрову Петру Петровичу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123456, г. Санкт-Петербург,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ул. Правды, д. 1, кв. 2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от Иванова Ивана Ивановича,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000000, г. Санкт-Петербург, 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ул. Претензионная, д. 3, кв. 9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jc w:val="right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«03» августа 2020 г. между мной, Ивановым Иваном Ивановичем (далее — Покупатель) и Вами, Петровым Петром Петровичем (далее — Продавец) был заключен Договор № 123 (далее — Договор), в соответствии с которым Продавец обязался в срок до «20» августа 2020 г. заключить с Покупателем договор купли-продажи квартиры, расположенной по адресу: г. Санкт-Петербург, ул. Правды, дом 1, кв. 5, общей площадью 32 (тридцать два) квадратных метра, жилой площадью 20 (двадцать) квадратных метров, кадастровый номер 12:3456:7890:98 (далее — Объект).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Покупатель, со своей стороны, внес залог денежных средств в размере 30 000 (тридцати тысяч) рублей 00 копеек в качестве обеспечения своего намерения приобрести указанную квартиру, что подтверждается распиской Продавца — копия прилагается к настоящей претензии.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нарушение достигнутых договоренностей, по настоящее время Покупатель не заключил договор купли-продажи, не отвечает на телефонные звонки, сам не инициирует проведение встречи для подписания договора.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соответствии с п. 5.4 Договора, в случае уклонения Продавца от заключения договора купли-продажи на Объект, Покупателю возвращается внесенная в качестве залога сумма, а также уплачивается неустойка в размере 1% от суммы залога.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Сумма договорной неустойки, таким образом составляет: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30 000 / 100 * 1 = 300 (триста) рублей.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связи с вышеизложенным, требую, в течение десяти рабочих дней со момента получения Продавцом настоящей претензии перечислить сумму внесенного залога и сумму неустойки, что вместе составляет 30 300 (тридцать тысяч триста) рублей 00 копеек, на банковскую карту Покупателя: 1234 5678 9101 1121.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случае неисполнения указанного требования Покупатель оставляет за собой право на обращение в суд.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Копия расписки.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31 августа 2020 года                                      _______________________/Иванов И.И. 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