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E3" w:rsidRPr="007038CC" w:rsidRDefault="000A5CB4" w:rsidP="00560FE3">
      <w:pPr>
        <w:spacing w:after="120"/>
        <w:jc w:val="right"/>
        <w:rPr>
          <w:sz w:val="24"/>
        </w:rPr>
      </w:pPr>
      <w:r w:rsidRPr="007038CC">
        <w:rPr>
          <w:sz w:val="24"/>
        </w:rPr>
        <w:t xml:space="preserve"> </w:t>
      </w:r>
      <w:r w:rsidR="00560FE3" w:rsidRPr="007038CC">
        <w:rPr>
          <w:sz w:val="24"/>
        </w:rPr>
        <w:t>«УТВЕРЖДАЮ»</w:t>
      </w:r>
    </w:p>
    <w:p w:rsidR="00560FE3" w:rsidRPr="007038CC" w:rsidRDefault="00560FE3" w:rsidP="00560FE3">
      <w:pPr>
        <w:spacing w:after="120"/>
        <w:jc w:val="right"/>
        <w:rPr>
          <w:sz w:val="24"/>
        </w:rPr>
      </w:pPr>
      <w:r w:rsidRPr="007038CC">
        <w:rPr>
          <w:sz w:val="24"/>
        </w:rPr>
        <w:t>Генеральный директор ООО «Ромашка»</w:t>
      </w:r>
    </w:p>
    <w:p w:rsidR="00560FE3" w:rsidRPr="007038CC" w:rsidRDefault="00560FE3" w:rsidP="00560FE3">
      <w:pPr>
        <w:spacing w:after="120"/>
        <w:jc w:val="right"/>
        <w:rPr>
          <w:sz w:val="24"/>
        </w:rPr>
      </w:pPr>
      <w:r w:rsidRPr="007038CC">
        <w:rPr>
          <w:sz w:val="24"/>
        </w:rPr>
        <w:t>________________ /Иванов И.И.</w:t>
      </w:r>
    </w:p>
    <w:p w:rsidR="00560FE3" w:rsidRPr="007038CC" w:rsidRDefault="00560FE3" w:rsidP="00560FE3">
      <w:pPr>
        <w:spacing w:after="120"/>
        <w:jc w:val="right"/>
        <w:rPr>
          <w:sz w:val="24"/>
        </w:rPr>
      </w:pPr>
      <w:r w:rsidRPr="007038CC">
        <w:rPr>
          <w:sz w:val="24"/>
        </w:rPr>
        <w:t>«25» мая 2018 г.</w:t>
      </w:r>
    </w:p>
    <w:p w:rsidR="000A5CB4" w:rsidRDefault="000A5CB4" w:rsidP="00C52005">
      <w:pPr>
        <w:jc w:val="center"/>
        <w:rPr>
          <w:sz w:val="24"/>
        </w:rPr>
      </w:pPr>
      <w:r>
        <w:rPr>
          <w:b/>
          <w:bCs/>
          <w:sz w:val="24"/>
        </w:rPr>
        <w:t>Д</w:t>
      </w:r>
      <w:r w:rsidR="00C52005">
        <w:rPr>
          <w:b/>
          <w:bCs/>
          <w:sz w:val="24"/>
        </w:rPr>
        <w:t xml:space="preserve">олжностная инструкция </w:t>
      </w:r>
      <w:r w:rsidR="00A7547A">
        <w:rPr>
          <w:b/>
          <w:bCs/>
          <w:sz w:val="24"/>
        </w:rPr>
        <w:t>технического писателя</w:t>
      </w:r>
    </w:p>
    <w:p w:rsidR="000A5CB4" w:rsidRDefault="000A5CB4" w:rsidP="000A5CB4">
      <w:pPr>
        <w:pStyle w:val="a7"/>
        <w:jc w:val="center"/>
      </w:pPr>
      <w:r>
        <w:rPr>
          <w:rStyle w:val="a8"/>
          <w:rFonts w:eastAsia="OpenSymbol"/>
        </w:rPr>
        <w:t>1. Общие положения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1.1. Технический писатель относится к категории технических специалистов.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1.2. Назначение на должность технического писателя и освобождение от нее производится приказом директора организации.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1.3. Технический писатель подчиняется непосредственно начальнику смены или руководителю отдела.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1.4. На время отсутствия технического писателя его права и обязанности переходят к другому сотруднику, который приобретает соответствующие права и несет ответственность за надлежащее исполнение возложенных на него обязанностей.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1.5. На должность технического писателя назначается лицо, имеющее высшее профессиональное образование и стаж работы по специальности не менее двух лет.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1.6. Технический писатель должен знать: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— отечественные и зарубежные достижения науки и техники в сфере деятельности предприятия;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— основные технологические процессы производства продукции предприятия;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— требования к организации труда при проектировании и разработке технической документации;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— новые информационные технологии, включая методы разработки и оформления технической документации на персональном компьютере с использованием текстовых и графических редакторов, методы получения информации в сети Интернет при помощи информационно-поисковых систем на уровне продвинутого пользователя;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— иностранные языки (как минимум — английский) на уровне свободного чтения научно-технической литературы по специальности;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— методы технического редактирования научно-технических, информационных и нормативных материалов;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— порядок подготовки информационных материалов к изданию и основы редакционно-издательской работы;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— основы маркетинга;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 xml:space="preserve">— основы </w:t>
      </w:r>
      <w:proofErr w:type="spellStart"/>
      <w:r>
        <w:t>патентоведения</w:t>
      </w:r>
      <w:proofErr w:type="spellEnd"/>
      <w:r>
        <w:t>;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— основы экономики проведения научных разработок и производства промышленной продукции;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— основы трудового законодательства;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— правила и нормы охраны труда.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1.7. Технический писатель руководствуется в своей деятельности: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— законодательными актами РФ;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— уставом компании, правилами внутреннего трудового распорядка, другими нормативными актами компании;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— приказами и распоряжениями руководства;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lastRenderedPageBreak/>
        <w:t>— настоящей должностной инструкцией.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2. Функциональные обязанности технического писателя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bookmarkStart w:id="0" w:name="_GoBack"/>
      <w:bookmarkEnd w:id="0"/>
      <w:r>
        <w:t>Технический писатель выполняет следующие должностные обязанности: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2.1. Разрабатывает текстовую в русскоязычном варианте и элементарную графическую техническую, рекламную и организационно-распорядительную документацию на основе перспективного и рабочего планов выпуска документации предприятия.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2.2. Собирает, обрабатывает, анализирует и систематизирует научно-техническую информацию в части руководящих и нормативных материалов по разработке и оформлению технической документации, новых информационных технологий разработки и оформления технической документации на персональном компьютере с использованием текстовых и графических редакторов.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2.3. Занимается техническим редактированием научно-технических, информационных и нормативных материалов предприятия на русском и английском языках.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2.4. Организует начальную подготовку текстовых информационных материалов предприятия к изданию полиграфическим способом.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2.5. Участвует в экспертизе научных работ, в пропаганде научно-технических достижений, в подготовке публикаций, заявок на изобретения и открытия, а также в работе семинаров, конференций, научно-технических обществ.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2.6. Участвует в создании справочно-информационного фонда предприятия.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2.7. Составляет отчеты о выполненных работах.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2.8. Выполняет разовые служебные поручения руководства предприятия.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3. Права технического писателя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Технический писатель имеет право: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3.1. Знакомиться с проектами решений руководства предприятия, непосредственно касающихся его деятельности.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3.2. Участвовать в обсуждении вопросов, касающихся исполняемых им обязанностей, включая обсуждение принципов построения разрабатываемой продукции.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3.3. Запрашивать от структурных подразделений предприятия информацию и документы, необходимые для выполнения своих должностных обязанностей.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3.4. Подписывать и визировать документы в пределах своей компетенции.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3.5. Вносить руководству предложения по улучшению деятельности предприятия и совершенствованию методов работы коллектива.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3.6. Повышать квалификацию путем обучения в различных формах.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3.7. Требовать от руководства организации оказания содействия в исполнении своих должностных обязанностей.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4. Ответственность технического писателя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Технический писатель несет ответственность за: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4.1. Неисполнение или ненадлежащее 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РФ.</w:t>
      </w:r>
    </w:p>
    <w:p w:rsidR="00A7547A" w:rsidRDefault="00A7547A" w:rsidP="00A7547A">
      <w:pPr>
        <w:pStyle w:val="a7"/>
        <w:spacing w:before="0" w:beforeAutospacing="0" w:after="0" w:afterAutospacing="0" w:line="276" w:lineRule="auto"/>
      </w:pPr>
      <w:r>
        <w:t>4.2. Причинение материального ущерба работодателю — в пределах, определенных действующим трудовым и гражданским законодательством РФ.</w:t>
      </w:r>
    </w:p>
    <w:p w:rsidR="00C65ADC" w:rsidRDefault="00A7547A" w:rsidP="00A7547A">
      <w:pPr>
        <w:pStyle w:val="a7"/>
        <w:spacing w:before="0" w:beforeAutospacing="0" w:after="0" w:afterAutospacing="0" w:line="276" w:lineRule="auto"/>
      </w:pPr>
      <w:r>
        <w:lastRenderedPageBreak/>
        <w:t>4.3. Правонарушения, совершенные в процессе осуществления своей деятельности, — в пределах, определенных действующим административным, уголовным, гражданским законодательством РФ.</w:t>
      </w:r>
    </w:p>
    <w:sectPr w:rsidR="00C65ADC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StarSymbol" w:hAnsi="StarSymbol" w:cs="OpenSymbol"/>
      </w:rPr>
    </w:lvl>
    <w:lvl w:ilvl="1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tarSymbol" w:hAnsi="StarSymbol" w:cs="OpenSymbol"/>
      </w:rPr>
    </w:lvl>
    <w:lvl w:ilvl="2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StarSymbol" w:hAnsi="StarSymbol" w:cs="OpenSymbol"/>
      </w:rPr>
    </w:lvl>
    <w:lvl w:ilvl="3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4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StarSymbol" w:hAnsi="StarSymbol" w:cs="OpenSymbol"/>
      </w:rPr>
    </w:lvl>
    <w:lvl w:ilvl="5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StarSymbol" w:hAnsi="StarSymbol" w:cs="OpenSymbol"/>
      </w:rPr>
    </w:lvl>
    <w:lvl w:ilvl="6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7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StarSymbol" w:hAnsi="StarSymbol" w:cs="OpenSymbol"/>
      </w:rPr>
    </w:lvl>
    <w:lvl w:ilvl="8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StarSymbol" w:hAnsi="Star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F96555E"/>
    <w:multiLevelType w:val="hybridMultilevel"/>
    <w:tmpl w:val="8CDA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13198"/>
    <w:multiLevelType w:val="hybridMultilevel"/>
    <w:tmpl w:val="83DE6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D3883"/>
    <w:multiLevelType w:val="hybridMultilevel"/>
    <w:tmpl w:val="8B165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A1988"/>
    <w:multiLevelType w:val="hybridMultilevel"/>
    <w:tmpl w:val="7B724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07ABD"/>
    <w:multiLevelType w:val="hybridMultilevel"/>
    <w:tmpl w:val="09EE5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738D1"/>
    <w:multiLevelType w:val="hybridMultilevel"/>
    <w:tmpl w:val="EA2E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06BC0"/>
    <w:multiLevelType w:val="hybridMultilevel"/>
    <w:tmpl w:val="C678A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E3"/>
    <w:rsid w:val="0002335B"/>
    <w:rsid w:val="000A5CB4"/>
    <w:rsid w:val="001540D6"/>
    <w:rsid w:val="002E1AEA"/>
    <w:rsid w:val="00560FE3"/>
    <w:rsid w:val="00A7547A"/>
    <w:rsid w:val="00C52005"/>
    <w:rsid w:val="00C65ADC"/>
    <w:rsid w:val="00D0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5B79D81-888A-4204-BB8E-D01F2809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OpenSymbol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uiPriority w:val="99"/>
    <w:unhideWhenUsed/>
    <w:rsid w:val="000A5CB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character" w:styleId="a8">
    <w:name w:val="Strong"/>
    <w:basedOn w:val="a0"/>
    <w:uiPriority w:val="22"/>
    <w:qFormat/>
    <w:rsid w:val="000A5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Cтанислав</dc:creator>
  <cp:keywords/>
  <cp:lastModifiedBy>Щербаков Cтанислав</cp:lastModifiedBy>
  <cp:revision>2</cp:revision>
  <cp:lastPrinted>1899-12-31T20:00:00Z</cp:lastPrinted>
  <dcterms:created xsi:type="dcterms:W3CDTF">2018-09-16T18:19:00Z</dcterms:created>
  <dcterms:modified xsi:type="dcterms:W3CDTF">2018-09-16T18:19:00Z</dcterms:modified>
</cp:coreProperties>
</file>