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4" w:rsidRPr="000B577C" w:rsidRDefault="00333204" w:rsidP="000B577C">
      <w:pPr>
        <w:jc w:val="center"/>
        <w:rPr>
          <w:rFonts w:ascii="Arial" w:hAnsi="Arial" w:cs="Arial"/>
          <w:b/>
          <w:sz w:val="22"/>
          <w:szCs w:val="22"/>
        </w:rPr>
      </w:pPr>
      <w:r w:rsidRPr="000B577C">
        <w:rPr>
          <w:rFonts w:ascii="Arial" w:hAnsi="Arial" w:cs="Arial"/>
          <w:b/>
          <w:sz w:val="22"/>
          <w:szCs w:val="22"/>
        </w:rPr>
        <w:t>Общество с ограниченной ответственностью «</w:t>
      </w:r>
      <w:r w:rsidR="000B577C">
        <w:rPr>
          <w:rFonts w:ascii="Arial" w:hAnsi="Arial" w:cs="Arial"/>
          <w:b/>
          <w:sz w:val="22"/>
          <w:szCs w:val="22"/>
        </w:rPr>
        <w:t>Ромашка</w:t>
      </w:r>
      <w:r w:rsidRPr="000B577C">
        <w:rPr>
          <w:rFonts w:ascii="Arial" w:hAnsi="Arial" w:cs="Arial"/>
          <w:b/>
          <w:sz w:val="22"/>
          <w:szCs w:val="22"/>
        </w:rPr>
        <w:t>»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0B577C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ПРИКАЗ № 21</w:t>
      </w:r>
      <w:r w:rsidR="00333204" w:rsidRPr="000B577C">
        <w:rPr>
          <w:rFonts w:ascii="Arial" w:hAnsi="Arial" w:cs="Arial"/>
        </w:rPr>
        <w:br/>
        <w:t>об утверждении учетной политики для целей налогообложения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9"/>
        <w:gridCol w:w="3216"/>
      </w:tblGrid>
      <w:tr w:rsidR="00333204" w:rsidRPr="000B577C" w:rsidTr="00333204">
        <w:trPr>
          <w:trHeight w:val="329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 xml:space="preserve">г. </w:t>
            </w:r>
            <w:r w:rsidR="000B577C">
              <w:rPr>
                <w:rFonts w:ascii="Arial" w:hAnsi="Arial" w:cs="Arial"/>
                <w:sz w:val="22"/>
                <w:szCs w:val="22"/>
              </w:rPr>
              <w:t>Москва</w:t>
            </w:r>
          </w:p>
        </w:tc>
        <w:tc>
          <w:tcPr>
            <w:tcW w:w="321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B62E7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 28.12.2016</w:t>
            </w:r>
          </w:p>
        </w:tc>
      </w:tr>
    </w:tbl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В целях организации налогового учета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ПРИКАЗЫВАЮ: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1. Утвердить разработанную учетную политику для целей налогообложения согласно приложению 1 к настоящему приказу.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2. Применять учетную политику для целей налогообложения в работе начиная с 1 января 2017 года.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3. Контроль за исполнением настоящего приказа возложить на главного бухгалтера</w:t>
      </w:r>
      <w:r w:rsidR="000B577C">
        <w:rPr>
          <w:rFonts w:ascii="Arial" w:hAnsi="Arial" w:cs="Arial"/>
        </w:rPr>
        <w:t xml:space="preserve"> А.М</w:t>
      </w:r>
      <w:r w:rsidRPr="000B577C">
        <w:rPr>
          <w:rFonts w:ascii="Arial" w:hAnsi="Arial" w:cs="Arial"/>
        </w:rPr>
        <w:t xml:space="preserve">. </w:t>
      </w:r>
      <w:r w:rsidR="000B577C">
        <w:rPr>
          <w:rFonts w:ascii="Arial" w:hAnsi="Arial" w:cs="Arial"/>
        </w:rPr>
        <w:t>Васильеву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3"/>
        <w:gridCol w:w="1786"/>
        <w:gridCol w:w="2632"/>
      </w:tblGrid>
      <w:tr w:rsidR="00333204" w:rsidRPr="000B577C" w:rsidTr="00E667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17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pStyle w:val="HTML"/>
              <w:jc w:val="both"/>
              <w:rPr>
                <w:rFonts w:ascii="Arial" w:hAnsi="Arial" w:cs="Arial"/>
              </w:rPr>
            </w:pPr>
            <w:r w:rsidRPr="000B577C">
              <w:rPr>
                <w:rFonts w:ascii="Arial" w:hAnsi="Arial" w:cs="Arial"/>
              </w:rPr>
              <w:t xml:space="preserve">             </w:t>
            </w:r>
          </w:p>
        </w:tc>
        <w:tc>
          <w:tcPr>
            <w:tcW w:w="26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0BCC" w:rsidRPr="000B577C" w:rsidRDefault="000B577C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А.А</w:t>
            </w:r>
            <w:r w:rsidR="00333204" w:rsidRPr="000B577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Мамаев</w:t>
            </w:r>
          </w:p>
        </w:tc>
      </w:tr>
      <w:tr w:rsidR="00333204" w:rsidRPr="000B577C" w:rsidTr="00E667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204" w:rsidRPr="000B577C" w:rsidTr="00E667B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63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tbl>
      <w:tblPr>
        <w:tblW w:w="0" w:type="auto"/>
        <w:tblLook w:val="04A0"/>
      </w:tblPr>
      <w:tblGrid>
        <w:gridCol w:w="6345"/>
        <w:gridCol w:w="2699"/>
      </w:tblGrid>
      <w:tr w:rsidR="00333204" w:rsidRPr="000B577C" w:rsidTr="00333204">
        <w:trPr>
          <w:trHeight w:val="725"/>
        </w:trPr>
        <w:tc>
          <w:tcPr>
            <w:tcW w:w="6345" w:type="dxa"/>
          </w:tcPr>
          <w:p w:rsidR="00333204" w:rsidRPr="000B577C" w:rsidRDefault="00333204" w:rsidP="000B577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2699" w:type="dxa"/>
          </w:tcPr>
          <w:p w:rsidR="00333204" w:rsidRPr="000B577C" w:rsidRDefault="00333204" w:rsidP="006907E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B577C">
              <w:rPr>
                <w:rFonts w:ascii="Arial" w:hAnsi="Arial" w:cs="Arial"/>
              </w:rPr>
              <w:t>Приложение 1</w:t>
            </w:r>
            <w:r w:rsidRPr="000B577C">
              <w:rPr>
                <w:rFonts w:ascii="Arial" w:hAnsi="Arial" w:cs="Arial"/>
              </w:rPr>
              <w:br/>
              <w:t xml:space="preserve">к приказу от 28.12.2016 № </w:t>
            </w:r>
            <w:r w:rsidR="006907ED">
              <w:rPr>
                <w:rFonts w:ascii="Arial" w:hAnsi="Arial" w:cs="Arial"/>
              </w:rPr>
              <w:t>21</w:t>
            </w:r>
          </w:p>
        </w:tc>
      </w:tr>
    </w:tbl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333204" w:rsidRPr="000B577C" w:rsidRDefault="00333204" w:rsidP="00F1656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Arial" w:hAnsi="Arial" w:cs="Arial"/>
        </w:rPr>
      </w:pPr>
      <w:r w:rsidRPr="000B577C">
        <w:rPr>
          <w:rFonts w:ascii="Arial" w:hAnsi="Arial" w:cs="Arial"/>
          <w:b/>
          <w:bCs/>
        </w:rPr>
        <w:t>Учетная политика для целей налогообложения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 xml:space="preserve">1. Ведение налогового учета возлагается на бухгалтерию, возглавляемую главным бухгалтером. 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2. Для расчета единого налога использовать объект налогообложения в виде доходов.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Основание: статья 346.14 Налогового кодекса РФ.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3. Налоговая база по единому налогу определяется по данным книги учета доходов и расходов.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При этом доходы в виде имущества, полученного в рамках целевого финансирования, в книге учета доходов и расходов не отражаются. Учет средств целевого финансирования и расходов, оплаченных за счет этих средств, осуществляется в регистрах бухучета с помощью соответствующих аналитических признаков на счетах бухучета.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Основание: статья 346.24, подпункт 1 пункта 1.1 статьи 346.15, пункт 2 статьи 251 Налогового кодекса РФ, письмо Минфина России от 16 мая 2011 г. № 03-11-06/2/77.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4. Книгу учета доходов и</w:t>
      </w:r>
      <w:r w:rsidR="00177E2C">
        <w:rPr>
          <w:rFonts w:ascii="Arial" w:hAnsi="Arial" w:cs="Arial"/>
        </w:rPr>
        <w:t xml:space="preserve"> расходов вести автоматизирован</w:t>
      </w:r>
      <w:r w:rsidRPr="000B577C">
        <w:rPr>
          <w:rFonts w:ascii="Arial" w:hAnsi="Arial" w:cs="Arial"/>
        </w:rPr>
        <w:t xml:space="preserve">о с использованием типовой версии «1С: Упрощенная система налогообложения». 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Основание: статья 346.24 Налогового кодекса РФ, пункт 1.4 Порядка, утвержденного приказом Минфина России от 22 октября 2012 г. № 135н.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lastRenderedPageBreak/>
        <w:t>5. Записи в книге учета доходов и расходов осуществлять на основании первичных документов по каждой хозяйственной операции.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Основание: пункт 1.1 Порядка, утвержденного приказом Минфина России от 22 октября 2012 г. № 135н, часть 2 статьи 9 Закона от 6 декабря 2011 г. № 402-ФЗ.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6. Доходы и расходы от переоценки имущества в виде валютных ценностей и требований (обязательств), стоимость которых выражена в иностранной валюте, не учитываются.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Основание: пункт 5 статьи 346.17 Налогового кодекса РФ.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7. Сумма налога (авансового платежа) уменьшается на суммы взносов на обязательное пенсионное (социальное, медицинское) страхование и обязательное социальное страхование от несчастных случаев на производстве, а также суммы взносов по соответствующим договорам на добровольное личное страхование в пользу работников, исчисленные (отраженные в декларациях) и уплаченные в течение отчетного (налогового) периода.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Основание: пункт 3.1 статьи 346.21 Налогового кодекса РФ.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1"/>
        <w:gridCol w:w="1418"/>
        <w:gridCol w:w="3426"/>
      </w:tblGrid>
      <w:tr w:rsidR="00333204" w:rsidRPr="000B577C" w:rsidTr="00AE476B">
        <w:tc>
          <w:tcPr>
            <w:tcW w:w="41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333204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77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3204" w:rsidRPr="000B577C" w:rsidRDefault="008C36FF" w:rsidP="000B57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А.М</w:t>
            </w:r>
            <w:r w:rsidR="00333204" w:rsidRPr="000B577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Васильева</w:t>
            </w:r>
          </w:p>
        </w:tc>
      </w:tr>
    </w:tbl>
    <w:p w:rsidR="00333204" w:rsidRPr="000B577C" w:rsidRDefault="00333204" w:rsidP="000B57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0B577C">
        <w:rPr>
          <w:rFonts w:ascii="Arial" w:hAnsi="Arial" w:cs="Arial"/>
        </w:rPr>
        <w:t> </w:t>
      </w:r>
    </w:p>
    <w:p w:rsidR="0075260C" w:rsidRPr="000B577C" w:rsidRDefault="00D17524" w:rsidP="000B577C">
      <w:pPr>
        <w:jc w:val="both"/>
        <w:rPr>
          <w:rFonts w:ascii="Arial" w:hAnsi="Arial" w:cs="Arial"/>
          <w:sz w:val="22"/>
          <w:szCs w:val="22"/>
        </w:rPr>
      </w:pPr>
    </w:p>
    <w:sectPr w:rsidR="0075260C" w:rsidRPr="000B577C" w:rsidSect="00EB3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39" w:bottom="1134" w:left="153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24" w:rsidRDefault="00D17524" w:rsidP="00856504">
      <w:r>
        <w:separator/>
      </w:r>
    </w:p>
  </w:endnote>
  <w:endnote w:type="continuationSeparator" w:id="0">
    <w:p w:rsidR="00D17524" w:rsidRDefault="00D17524" w:rsidP="0085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D175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D1752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D175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24" w:rsidRDefault="00D17524" w:rsidP="00856504">
      <w:r>
        <w:separator/>
      </w:r>
    </w:p>
  </w:footnote>
  <w:footnote w:type="continuationSeparator" w:id="0">
    <w:p w:rsidR="00D17524" w:rsidRDefault="00D17524" w:rsidP="0085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D175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D1752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1B" w:rsidRDefault="00D175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04"/>
    <w:rsid w:val="000B577C"/>
    <w:rsid w:val="00177E2C"/>
    <w:rsid w:val="001D1640"/>
    <w:rsid w:val="00333204"/>
    <w:rsid w:val="004B36D0"/>
    <w:rsid w:val="006907ED"/>
    <w:rsid w:val="007572C7"/>
    <w:rsid w:val="00856504"/>
    <w:rsid w:val="008C36FF"/>
    <w:rsid w:val="009C29B7"/>
    <w:rsid w:val="00AE476B"/>
    <w:rsid w:val="00B62E76"/>
    <w:rsid w:val="00CD151C"/>
    <w:rsid w:val="00D17524"/>
    <w:rsid w:val="00DE0BCC"/>
    <w:rsid w:val="00E667BA"/>
    <w:rsid w:val="00F1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333204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3">
    <w:name w:val="Normal (Web)"/>
    <w:basedOn w:val="a"/>
    <w:uiPriority w:val="99"/>
    <w:unhideWhenUsed/>
    <w:rsid w:val="00333204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33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204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3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20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Евгения</cp:lastModifiedBy>
  <cp:revision>12</cp:revision>
  <dcterms:created xsi:type="dcterms:W3CDTF">2016-10-24T12:17:00Z</dcterms:created>
  <dcterms:modified xsi:type="dcterms:W3CDTF">2017-06-11T16:29:00Z</dcterms:modified>
</cp:coreProperties>
</file>