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D3" w:rsidRPr="000C6E17" w:rsidRDefault="001B24D3" w:rsidP="002E79E6">
      <w:pPr>
        <w:jc w:val="center"/>
        <w:rPr>
          <w:rFonts w:ascii="Arial" w:hAnsi="Arial" w:cs="Arial"/>
          <w:b/>
        </w:rPr>
      </w:pPr>
      <w:r w:rsidRPr="000C6E17">
        <w:rPr>
          <w:rFonts w:ascii="Arial" w:hAnsi="Arial" w:cs="Arial"/>
          <w:b/>
        </w:rPr>
        <w:t>Общество с ограниченной ответственностью «</w:t>
      </w:r>
      <w:r w:rsidR="000C6E17" w:rsidRPr="000C6E17">
        <w:rPr>
          <w:rFonts w:ascii="Arial" w:hAnsi="Arial" w:cs="Arial"/>
          <w:b/>
        </w:rPr>
        <w:t>Альфа</w:t>
      </w:r>
      <w:r w:rsidRPr="000C6E17">
        <w:rPr>
          <w:rFonts w:ascii="Arial" w:hAnsi="Arial" w:cs="Arial"/>
          <w:b/>
        </w:rPr>
        <w:t>»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D87C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0C6E17">
        <w:rPr>
          <w:rFonts w:ascii="Arial" w:hAnsi="Arial" w:cs="Arial"/>
        </w:rPr>
        <w:t xml:space="preserve">ПРИКАЗ № </w:t>
      </w:r>
      <w:r w:rsidR="004C26C9">
        <w:rPr>
          <w:rFonts w:ascii="Arial" w:hAnsi="Arial" w:cs="Arial"/>
        </w:rPr>
        <w:t>10</w:t>
      </w:r>
      <w:r w:rsidRPr="000C6E17">
        <w:rPr>
          <w:rFonts w:ascii="Arial" w:hAnsi="Arial" w:cs="Arial"/>
        </w:rPr>
        <w:br/>
        <w:t>об утверждении учетной политики для целей налогообложения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tbl>
      <w:tblPr>
        <w:tblW w:w="907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0"/>
        <w:gridCol w:w="4675"/>
      </w:tblGrid>
      <w:tr w:rsidR="001B24D3" w:rsidRPr="004C26C9" w:rsidTr="001B24D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4C26C9" w:rsidRDefault="001B24D3" w:rsidP="004C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6C9"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  <w:tc>
          <w:tcPr>
            <w:tcW w:w="46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4C26C9" w:rsidRDefault="001B24D3" w:rsidP="004652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26C9">
              <w:rPr>
                <w:rFonts w:ascii="Arial" w:hAnsi="Arial" w:cs="Arial"/>
                <w:sz w:val="22"/>
                <w:szCs w:val="22"/>
              </w:rPr>
              <w:t>28.12.2016</w:t>
            </w:r>
          </w:p>
        </w:tc>
      </w:tr>
    </w:tbl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В целях организации налогового учета на предприятии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ПРИКАЗЫВАЮ: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1. Утвердить разработанную учетную политику для целей налогообложения согласно приложению 1 к настоящему приказу.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2. Применять учетную политику для целей налогообложения в работе начиная с 1 января 2017</w:t>
      </w:r>
      <w:r w:rsidRPr="000C6E17">
        <w:rPr>
          <w:rFonts w:ascii="Arial" w:hAnsi="Arial" w:cs="Arial"/>
          <w:i/>
          <w:iCs/>
        </w:rPr>
        <w:t xml:space="preserve"> </w:t>
      </w:r>
      <w:r w:rsidRPr="000C6E17">
        <w:rPr>
          <w:rFonts w:ascii="Arial" w:hAnsi="Arial" w:cs="Arial"/>
        </w:rPr>
        <w:t>года.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 xml:space="preserve">3. Контроль за исполнением настоящего приказа возложить на главного бухгалтера </w:t>
      </w:r>
      <w:r w:rsidR="00AD14B4">
        <w:rPr>
          <w:rFonts w:ascii="Arial" w:hAnsi="Arial" w:cs="Arial"/>
        </w:rPr>
        <w:t>М</w:t>
      </w:r>
      <w:r w:rsidRPr="000C6E17">
        <w:rPr>
          <w:rFonts w:ascii="Arial" w:hAnsi="Arial" w:cs="Arial"/>
        </w:rPr>
        <w:t>.С</w:t>
      </w:r>
      <w:r w:rsidR="00AD14B4">
        <w:rPr>
          <w:rFonts w:ascii="Arial" w:hAnsi="Arial" w:cs="Arial"/>
        </w:rPr>
        <w:t>. Мартынову</w:t>
      </w:r>
      <w:r w:rsidRPr="000C6E17">
        <w:rPr>
          <w:rFonts w:ascii="Arial" w:hAnsi="Arial" w:cs="Arial"/>
        </w:rPr>
        <w:t>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6"/>
        <w:gridCol w:w="3109"/>
        <w:gridCol w:w="290"/>
      </w:tblGrid>
      <w:tr w:rsidR="001B24D3" w:rsidRPr="000C6E17" w:rsidTr="00AD14B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CC3132" w:rsidRDefault="001B24D3" w:rsidP="004C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1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AD14B4" w:rsidP="004C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П.Н. Карпов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1B24D3" w:rsidP="004C26C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tbl>
      <w:tblPr>
        <w:tblW w:w="96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  <w:gridCol w:w="1972"/>
        <w:gridCol w:w="1972"/>
      </w:tblGrid>
      <w:tr w:rsidR="001B24D3" w:rsidRPr="000C6E17" w:rsidTr="00DB389E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1B24D3" w:rsidP="004C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1B24D3" w:rsidP="00DB38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AD14B4" w:rsidRDefault="00AD14B4" w:rsidP="004C26C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  </w:t>
            </w:r>
          </w:p>
        </w:tc>
      </w:tr>
      <w:tr w:rsidR="001B24D3" w:rsidRPr="000C6E17" w:rsidTr="00DB389E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1B24D3" w:rsidP="004C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E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1B24D3" w:rsidP="004C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E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1B24D3" w:rsidP="004C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E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B24D3" w:rsidRPr="000C6E17" w:rsidTr="00DB389E">
        <w:tc>
          <w:tcPr>
            <w:tcW w:w="57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397A8E" w:rsidRDefault="001B24D3" w:rsidP="004C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1B24D3" w:rsidP="004C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E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24D3" w:rsidRPr="000C6E17" w:rsidRDefault="001B24D3" w:rsidP="004C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E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tbl>
      <w:tblPr>
        <w:tblW w:w="2970" w:type="dxa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0"/>
      </w:tblGrid>
      <w:tr w:rsidR="001B24D3" w:rsidRPr="000C6E17" w:rsidTr="001B24D3">
        <w:trPr>
          <w:jc w:val="right"/>
        </w:trPr>
        <w:tc>
          <w:tcPr>
            <w:tcW w:w="297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177" w:rsidRDefault="001B24D3" w:rsidP="00005177">
            <w:pPr>
              <w:rPr>
                <w:rFonts w:ascii="Arial" w:hAnsi="Arial" w:cs="Arial"/>
                <w:sz w:val="22"/>
                <w:szCs w:val="22"/>
              </w:rPr>
            </w:pPr>
            <w:r w:rsidRPr="00FE1C89">
              <w:rPr>
                <w:rFonts w:ascii="Arial" w:hAnsi="Arial" w:cs="Arial"/>
                <w:sz w:val="22"/>
                <w:szCs w:val="22"/>
              </w:rPr>
              <w:t>Приложение 1</w:t>
            </w:r>
            <w:r w:rsidRPr="00FE1C89">
              <w:rPr>
                <w:rFonts w:ascii="Arial" w:hAnsi="Arial" w:cs="Arial"/>
                <w:sz w:val="22"/>
                <w:szCs w:val="22"/>
              </w:rPr>
              <w:br/>
              <w:t xml:space="preserve">к приказу от 28.12.2016 </w:t>
            </w:r>
          </w:p>
          <w:p w:rsidR="001B24D3" w:rsidRPr="00FE1C89" w:rsidRDefault="001B24D3" w:rsidP="00005177">
            <w:pPr>
              <w:rPr>
                <w:rFonts w:ascii="Arial" w:hAnsi="Arial" w:cs="Arial"/>
                <w:sz w:val="22"/>
                <w:szCs w:val="22"/>
              </w:rPr>
            </w:pPr>
            <w:r w:rsidRPr="00FE1C89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FE1C89" w:rsidRPr="00FE1C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5824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0C6E17">
        <w:rPr>
          <w:rFonts w:ascii="Arial" w:hAnsi="Arial" w:cs="Arial"/>
          <w:b/>
          <w:bCs/>
        </w:rPr>
        <w:t>Учетная политика для целей налогообложения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 xml:space="preserve">1. Ведение налогового учета возлагается на бухгалтерию, возглавляемую главным бухгалтером. 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Основание: подпункт 3 пункта 1 статьи 23, пункт 6 статьи 346.26, пункты 2 и 9 статьи 346.29 Налогового кодекса РФ, часть 1 статьи 6, часть 3 статьи 7 Закона от 6 декабря 2011 г. № 402-ФЗ.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2. В отношении розничной торговли, осуществляемой через магазины и павильоны с площадью торгового зала менее 150 квадратных метров, применять специальный режим ЕНВД.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Основание: подпункт 6 пункта 2 статьи 346.26, пункт 1 статьи 346.28 Налогового кодекса РФ.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3. В отношении развозной розничной торговли, осуществляемой через автолавки, применять специальный режим ЕНВД.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Основание: подпункт 7 пункта 2 статьи 346.26, пункт 1 статьи 346.28 Налогового кодекса РФ.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lastRenderedPageBreak/>
        <w:t xml:space="preserve">4. Бухгалтерский учет имущества, обязательств, хозяйственных операций, а также иных показателей, необходимых для исчисления налога,  ведется раздельно по каждому виду деятельности с помощью субсчетов и дополнительных аналитических признаков. 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Основание: пункт 6 статьи 346.26 Налогового кодекса РФ, часть 1 статьи 6 Закона от 6 декабря 2011 г. № 402-ФЗ.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5. В целях определения площади торговых залов, используемой в качестве физического показателя при расчете ЕНВД по розничной торговле через магазины и павильоны, организация ежемесячно проводит внеплановую техническую инвентаризацию.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Основание: письмо Минфина России от 28 января 2008 г. № 03-11-05/17, пункт 6 статьи 346.26, абзац 22 статьи 346.27, пункт 3 статьи 346.29 Налогового кодекса РФ.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6. В целях определения средней численности сотрудников, используемой в качестве физического показателя при расчете ЕНВД по развозной торговле, организация ведет учет рабочего времени в табелях учета рабочего времени на основании заказ-нарядов.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Средняя численность сотрудников АУП учитывается при расчете физических показателей пропорционально доле численности сотрудников, участвующих в развозной торговле, в общей средней численности без учета АУП.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Основание: письмо Минфина России от 25 октября 2011 г. № 03-11-11/265, пункт 6 статьи 346.26, абзац 37 статьи 346.27 Налогового кодекса РФ.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7. Взносы на обязательное пенсионное (медицинское, социальное) страхование, обязательное страхование от несчастных случаев на производстве, расходы по выплате пособий по временной нетрудоспособности, а также взносы по договорам добровольного личного страхования распределяются по видам деятельности, на основании данных о распределении расходов на оплату труда. Взносы и пособия, начисленные на выплаты сотрудникам, участвующим в соответствии с табелем учета рабочего времени в развозной торговле, также относятся к развозной торговле. Сумма взносов, относящаяся к торговой деятельности через магазины и павильоны, определяется как разница между общей суммой взносов и взносов, начисленных на выплаты персоналу, участвующему в развозной торговле.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 xml:space="preserve">Основание: пункт 6 статьи 346.26, пункт 2 статьи 346.32 Налогового кодекса РФ. </w:t>
      </w:r>
    </w:p>
    <w:p w:rsidR="001B24D3" w:rsidRPr="000C6E17" w:rsidRDefault="001B24D3" w:rsidP="004C26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C6E17">
        <w:rPr>
          <w:rFonts w:ascii="Arial" w:hAnsi="Arial" w:cs="Arial"/>
        </w:rPr>
        <w:t> </w:t>
      </w:r>
    </w:p>
    <w:tbl>
      <w:tblPr>
        <w:tblW w:w="894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4"/>
        <w:gridCol w:w="3760"/>
        <w:gridCol w:w="2136"/>
      </w:tblGrid>
      <w:tr w:rsidR="001B24D3" w:rsidRPr="000C6E17" w:rsidTr="00E5469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1B24D3" w:rsidP="004C26C9">
            <w:pPr>
              <w:jc w:val="both"/>
              <w:rPr>
                <w:rFonts w:ascii="Arial" w:hAnsi="Arial" w:cs="Arial"/>
              </w:rPr>
            </w:pPr>
            <w:r w:rsidRPr="000C6E17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7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E54692" w:rsidP="00E546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М.С. Мартынова</w:t>
            </w:r>
          </w:p>
        </w:tc>
        <w:tc>
          <w:tcPr>
            <w:tcW w:w="21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4D3" w:rsidRPr="000C6E17" w:rsidRDefault="001B24D3" w:rsidP="004C26C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24D3" w:rsidRPr="000C6E17" w:rsidRDefault="001B24D3" w:rsidP="004C26C9">
      <w:pPr>
        <w:pStyle w:val="a3"/>
        <w:spacing w:beforeAutospacing="0" w:afterAutospacing="0"/>
        <w:jc w:val="both"/>
        <w:rPr>
          <w:rFonts w:ascii="Arial" w:hAnsi="Arial" w:cs="Arial"/>
        </w:rPr>
      </w:pPr>
    </w:p>
    <w:p w:rsidR="0075260C" w:rsidRPr="000C6E17" w:rsidRDefault="007E3061" w:rsidP="004C26C9">
      <w:pPr>
        <w:jc w:val="both"/>
        <w:rPr>
          <w:rFonts w:ascii="Arial" w:hAnsi="Arial" w:cs="Arial"/>
        </w:rPr>
      </w:pPr>
    </w:p>
    <w:sectPr w:rsidR="0075260C" w:rsidRPr="000C6E17" w:rsidSect="00DE7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67" w:bottom="1134" w:left="13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61" w:rsidRDefault="007E3061" w:rsidP="003359FB">
      <w:r>
        <w:separator/>
      </w:r>
    </w:p>
  </w:endnote>
  <w:endnote w:type="continuationSeparator" w:id="0">
    <w:p w:rsidR="007E3061" w:rsidRDefault="007E3061" w:rsidP="0033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56" w:rsidRDefault="007E30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56" w:rsidRDefault="007E30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56" w:rsidRDefault="007E30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61" w:rsidRDefault="007E3061" w:rsidP="003359FB">
      <w:r>
        <w:separator/>
      </w:r>
    </w:p>
  </w:footnote>
  <w:footnote w:type="continuationSeparator" w:id="0">
    <w:p w:rsidR="007E3061" w:rsidRDefault="007E3061" w:rsidP="00335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56" w:rsidRDefault="007E30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56" w:rsidRDefault="007E30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56" w:rsidRDefault="007E30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D3"/>
    <w:rsid w:val="00005177"/>
    <w:rsid w:val="000C6E17"/>
    <w:rsid w:val="001B24D3"/>
    <w:rsid w:val="001E30D5"/>
    <w:rsid w:val="002E79E6"/>
    <w:rsid w:val="003359FB"/>
    <w:rsid w:val="00397A8E"/>
    <w:rsid w:val="004652AD"/>
    <w:rsid w:val="004B36D0"/>
    <w:rsid w:val="004C26C9"/>
    <w:rsid w:val="005824C0"/>
    <w:rsid w:val="007E3061"/>
    <w:rsid w:val="00AD14B4"/>
    <w:rsid w:val="00BF76E7"/>
    <w:rsid w:val="00CC3132"/>
    <w:rsid w:val="00D77CA4"/>
    <w:rsid w:val="00D87CFC"/>
    <w:rsid w:val="00DB389E"/>
    <w:rsid w:val="00E54692"/>
    <w:rsid w:val="00FE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4D3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B2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4D3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2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4D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Евгения</cp:lastModifiedBy>
  <cp:revision>24</cp:revision>
  <dcterms:created xsi:type="dcterms:W3CDTF">2016-10-24T12:30:00Z</dcterms:created>
  <dcterms:modified xsi:type="dcterms:W3CDTF">2017-06-11T16:29:00Z</dcterms:modified>
</cp:coreProperties>
</file>