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ООО «Znaybiz.ru»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Иванову И.И.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от менеджера отдела продаж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Петрова П.П.</w:t>
      </w:r>
    </w:p>
    <w:p w:rsidR="00000000" w:rsidDel="00000000" w:rsidP="00000000" w:rsidRDefault="00000000" w:rsidRPr="00000000" w14:paraId="00000006">
      <w:pPr>
        <w:shd w:fill="ffffff" w:val="clear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В соответствии с частью 2 статьи 2 Федерального закона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highlight w:val="white"/>
            <w:rtl w:val="0"/>
          </w:rPr>
          <w:t xml:space="preserve">от 16.12.2019 № 439-ФЗ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«О внесении изменений в Трудовой кодекс Российской Федерации в части формирования сведений о трудовой деятельности в электронном виде» и статьей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highlight w:val="white"/>
            <w:rtl w:val="0"/>
          </w:rPr>
          <w:t xml:space="preserve">66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Трудового кодекса Российской Федерации, прошу продолжить ведение бумажной трудовой книжки в установленном порядке.</w:t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07.08.2020                                                                                                             Петров П.П.</w:t>
      </w:r>
    </w:p>
    <w:p w:rsidR="00000000" w:rsidDel="00000000" w:rsidP="00000000" w:rsidRDefault="00000000" w:rsidRPr="00000000" w14:paraId="0000000B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0429&amp;utm_source=buhonline&amp;utm_medium=banner&amp;utm_campaign=normativ-link-normativ-buhonline&amp;utm_content=tag-trudovye-otnosheniya&amp;utm_term=pub15397&amp;utm_referrer=https%3a%2f%2fanabasis.xyz%2ftrigger%2fupdate%2f96709&amp;promocode=0957" TargetMode="External"/><Relationship Id="rId7" Type="http://schemas.openxmlformats.org/officeDocument/2006/relationships/hyperlink" Target="https://normativ.kontur.ru/document?moduleId=1&amp;documentId=350798&amp;utm_source=buhonline&amp;utm_medium=banner&amp;utm_campaign=normativ-link-normativ-buhonline&amp;utm_content=tag-trudovye-otnosheniya&amp;utm_term=pub15397&amp;utm_referrer=https%3a%2f%2fanabasis.xyz%2ftrigger%2fupdate%2f96709&amp;promocode=0957#h8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