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ЧОП «Надежность»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Петрову И.И.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000000, г. Санкт-Петербург,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ул. Хорошего охранника, д.1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ПРЕТЕНЗИЯ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31.08.2020 г.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декабря 2019 года между ООО ЧОП «Надежность», далее — Исполнитель,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"znaybiz.ru"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далее — Заказчик, был заключен договор № 100 (далее — Договор), в соответствии с которым Исполнитель обязался оказывать услуги по охране объекта Заказчика, расположенного по адресу: г. Санкт-Петербург, ул. Правды, д. 3 (далее — объект). В соответствии с условиями договора в обязанности Исполнителя входила круглосуточная охрана Объекта силами минимум двух сотрудников Исполнителя.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Период оказания услуг: с 11.12.2019 по 10.12.2020 включительно.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Заказчик, в свою очередь, обязуется выплачивать Исполнителю вознаграждение в размере 50 000 (пятьдесят тысяч) рублей 00 копеек ежемесячно.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нарушение достигнутых договоренностей, в ночь с 30.08.2020 на 31.08.2020 на Объекте отсутствовали сотрудники Исполнителя, физическая охрана не осуществлялась, что подтверждается записями камер наблюдения на посту охраны (копия видеоматериала прилагается).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5.3 Договора, в случае неисполнения обязанностей по договору Исполнитель уплачивает неустойку в размере 1% от суммы ежемесячного вознаграждения за каждые сутки неисполнения договора. Как следует из записей камер видеонаблюдения, сотрудники Исполнителя отсутствовали на Объекте в период с 00.00 31.08.2020 по 08.00 31.08.2020, что составляет 8 полных часов или одну треть от суток. Таким образом, сумма неустойки составляет: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50 000 / 100 * 1 * ⅓ = 166 (сто шестьдесят шесть) рублей 67 копеек.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того, в период, когда не осуществлялась охрана Объекта, в отношении него был совершен акт вандализма, а именно: разбито окно и нарисовано граффити на двери. Таким образом, из-за неисполнения Исполнителем обязанностей по договору, Заказчику причинен ущерб в размере 10 000 (десять тысяч) рублей 00 копеек, из которых: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7 000 (семь тысяч) рублей 00 копеек — стоимость замены оконного стекла (чек на покупку нового стекла и договор на работы по его установке прилагаются);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3 000 (три тысячи) рублей 00 копеек — стоимость восстановления двери (чек на покупку краски и договор на покраску двери прилагаются).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Испаниею надлежит перечислить в адрес заказчика 10 166 (десять тысяч сто шестьдесят шесть) рублей 67 копеек. Перечисляет указанную сумму надлежит в течение тридцати календарных дней с момента получения настоящей претензии на следующие банковские реквизиты: __________.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противном случае, Заказчик оставляет за собой право обратиться за судебной защитой своих интересов.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Копии видеоматериалов;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на замену стекла;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на покраску двери;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Чек магазина Леруа-Мерлен на приобретение стекла и краски.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"znaybiz.ru"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_________________/Иванов И.И.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